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E6859" w14:textId="143E15C2" w:rsidR="004711DD" w:rsidRPr="00254504" w:rsidRDefault="009E26FF" w:rsidP="00E46BC7">
      <w:pPr>
        <w:spacing w:after="120" w:line="360" w:lineRule="auto"/>
        <w:jc w:val="right"/>
        <w:rPr>
          <w:b/>
          <w:bCs/>
          <w:sz w:val="22"/>
          <w:szCs w:val="22"/>
        </w:rPr>
      </w:pPr>
      <w:r w:rsidRPr="00254504">
        <w:rPr>
          <w:b/>
          <w:noProof/>
          <w:sz w:val="22"/>
          <w:szCs w:val="22"/>
        </w:rPr>
        <w:drawing>
          <wp:inline distT="0" distB="0" distL="0" distR="0" wp14:anchorId="2CD578C9" wp14:editId="14879189">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7F6C77B9" w14:textId="7F39E5DF" w:rsidR="00115B06" w:rsidRPr="00254504" w:rsidRDefault="004711DD" w:rsidP="00115B06">
      <w:pPr>
        <w:spacing w:after="120" w:line="360" w:lineRule="auto"/>
        <w:jc w:val="right"/>
        <w:outlineLvl w:val="0"/>
        <w:rPr>
          <w:rFonts w:ascii="Helvetica" w:hAnsi="Helvetica"/>
          <w:b/>
          <w:bCs/>
          <w:caps/>
          <w:sz w:val="22"/>
          <w:szCs w:val="22"/>
        </w:rPr>
      </w:pPr>
      <w:r w:rsidRPr="00254504">
        <w:rPr>
          <w:rFonts w:ascii="Helvetica" w:hAnsi="Helvetica"/>
          <w:b/>
          <w:bCs/>
          <w:caps/>
          <w:sz w:val="22"/>
          <w:szCs w:val="22"/>
        </w:rPr>
        <w:t>Presseinformation</w:t>
      </w:r>
      <w:bookmarkStart w:id="0" w:name="OLE_LINK1"/>
      <w:bookmarkStart w:id="1" w:name="OLE_LINK2"/>
    </w:p>
    <w:p w14:paraId="4BFCF419" w14:textId="77777777" w:rsidR="007E54D9" w:rsidRPr="00254504" w:rsidRDefault="007E54D9" w:rsidP="007E54D9">
      <w:pPr>
        <w:pStyle w:val="Listenabsatz"/>
        <w:spacing w:after="120" w:line="360" w:lineRule="auto"/>
        <w:ind w:left="284"/>
        <w:rPr>
          <w:b/>
          <w:bCs/>
          <w:sz w:val="22"/>
          <w:szCs w:val="22"/>
        </w:rPr>
      </w:pPr>
    </w:p>
    <w:p w14:paraId="335B82CB" w14:textId="3623CD77" w:rsidR="00E6732F" w:rsidRPr="00254504" w:rsidRDefault="00FD0C6E" w:rsidP="00E6732F">
      <w:pPr>
        <w:numPr>
          <w:ilvl w:val="0"/>
          <w:numId w:val="3"/>
        </w:numPr>
        <w:spacing w:after="120" w:line="360" w:lineRule="auto"/>
        <w:ind w:left="426" w:hanging="426"/>
        <w:rPr>
          <w:b/>
          <w:sz w:val="22"/>
          <w:szCs w:val="22"/>
        </w:rPr>
      </w:pPr>
      <w:r w:rsidRPr="00254504">
        <w:rPr>
          <w:b/>
          <w:sz w:val="22"/>
          <w:szCs w:val="22"/>
        </w:rPr>
        <w:t xml:space="preserve">BBG: </w:t>
      </w:r>
      <w:r w:rsidR="00020BE3" w:rsidRPr="00254504">
        <w:rPr>
          <w:b/>
          <w:sz w:val="22"/>
          <w:szCs w:val="22"/>
        </w:rPr>
        <w:t xml:space="preserve">Neue </w:t>
      </w:r>
      <w:r w:rsidR="00DC08BF" w:rsidRPr="00254504">
        <w:rPr>
          <w:b/>
          <w:sz w:val="22"/>
          <w:szCs w:val="22"/>
        </w:rPr>
        <w:t>Nutzer</w:t>
      </w:r>
      <w:r w:rsidR="00CB43A9" w:rsidRPr="00254504">
        <w:rPr>
          <w:b/>
          <w:sz w:val="22"/>
          <w:szCs w:val="22"/>
        </w:rPr>
        <w:t>oberfläche</w:t>
      </w:r>
      <w:r w:rsidRPr="00254504">
        <w:rPr>
          <w:b/>
          <w:sz w:val="22"/>
          <w:szCs w:val="22"/>
        </w:rPr>
        <w:t xml:space="preserve"> Easy Control 2.0 </w:t>
      </w:r>
      <w:r w:rsidR="00020BE3" w:rsidRPr="00254504">
        <w:rPr>
          <w:b/>
          <w:sz w:val="22"/>
          <w:szCs w:val="22"/>
        </w:rPr>
        <w:t>vereinfacht Bedienung von</w:t>
      </w:r>
      <w:r w:rsidRPr="00254504">
        <w:rPr>
          <w:b/>
          <w:sz w:val="22"/>
          <w:szCs w:val="22"/>
        </w:rPr>
        <w:t xml:space="preserve"> </w:t>
      </w:r>
      <w:r w:rsidR="005C1539" w:rsidRPr="00254504">
        <w:rPr>
          <w:b/>
          <w:sz w:val="22"/>
          <w:szCs w:val="22"/>
        </w:rPr>
        <w:t>Formenträgersysteme</w:t>
      </w:r>
      <w:r w:rsidR="00020BE3" w:rsidRPr="00254504">
        <w:rPr>
          <w:b/>
          <w:sz w:val="22"/>
          <w:szCs w:val="22"/>
        </w:rPr>
        <w:t>n</w:t>
      </w:r>
      <w:r w:rsidR="00455C2C" w:rsidRPr="00254504">
        <w:rPr>
          <w:b/>
          <w:sz w:val="22"/>
          <w:szCs w:val="22"/>
        </w:rPr>
        <w:t>, erhöht Produktivität</w:t>
      </w:r>
      <w:r w:rsidR="005C1539" w:rsidRPr="00254504">
        <w:rPr>
          <w:b/>
          <w:sz w:val="22"/>
          <w:szCs w:val="22"/>
        </w:rPr>
        <w:t xml:space="preserve"> </w:t>
      </w:r>
      <w:r w:rsidRPr="00254504">
        <w:rPr>
          <w:b/>
          <w:sz w:val="22"/>
          <w:szCs w:val="22"/>
        </w:rPr>
        <w:t>und verbessert Prozesssicherheit</w:t>
      </w:r>
    </w:p>
    <w:p w14:paraId="308CD4E3" w14:textId="4B7F617D" w:rsidR="0072655A" w:rsidRPr="00254504" w:rsidRDefault="002C0ACB" w:rsidP="00E46BC7">
      <w:pPr>
        <w:numPr>
          <w:ilvl w:val="0"/>
          <w:numId w:val="3"/>
        </w:numPr>
        <w:spacing w:after="120" w:line="360" w:lineRule="auto"/>
        <w:ind w:left="426" w:hanging="426"/>
        <w:rPr>
          <w:b/>
          <w:sz w:val="22"/>
          <w:szCs w:val="22"/>
        </w:rPr>
      </w:pPr>
      <w:r w:rsidRPr="00254504">
        <w:rPr>
          <w:b/>
          <w:sz w:val="22"/>
          <w:szCs w:val="22"/>
        </w:rPr>
        <w:t>Vorstellung</w:t>
      </w:r>
      <w:r w:rsidR="005D76DE" w:rsidRPr="00254504">
        <w:rPr>
          <w:b/>
          <w:sz w:val="22"/>
          <w:szCs w:val="22"/>
        </w:rPr>
        <w:t xml:space="preserve"> auf dem 4. Innovationstag am 17. Mai in Mindelheim</w:t>
      </w:r>
    </w:p>
    <w:bookmarkEnd w:id="0"/>
    <w:bookmarkEnd w:id="1"/>
    <w:p w14:paraId="065645EE" w14:textId="2A7DC8F0" w:rsidR="003869A6" w:rsidRPr="00254504" w:rsidRDefault="005A4FBB" w:rsidP="00D7776C">
      <w:pPr>
        <w:spacing w:after="120" w:line="360" w:lineRule="auto"/>
        <w:rPr>
          <w:rFonts w:cs="Arial"/>
          <w:sz w:val="22"/>
          <w:szCs w:val="22"/>
        </w:rPr>
      </w:pPr>
      <w:r w:rsidRPr="00254504">
        <w:rPr>
          <w:i/>
          <w:sz w:val="22"/>
          <w:szCs w:val="22"/>
        </w:rPr>
        <w:t xml:space="preserve">Mindelheim, </w:t>
      </w:r>
      <w:r w:rsidR="007A4EB4">
        <w:rPr>
          <w:i/>
          <w:sz w:val="22"/>
          <w:szCs w:val="22"/>
        </w:rPr>
        <w:t>27</w:t>
      </w:r>
      <w:r w:rsidR="002C0ACB" w:rsidRPr="00254504">
        <w:rPr>
          <w:i/>
          <w:sz w:val="22"/>
          <w:szCs w:val="22"/>
        </w:rPr>
        <w:t>.</w:t>
      </w:r>
      <w:r w:rsidRPr="00254504">
        <w:rPr>
          <w:i/>
          <w:sz w:val="22"/>
          <w:szCs w:val="22"/>
        </w:rPr>
        <w:t xml:space="preserve"> </w:t>
      </w:r>
      <w:r w:rsidR="00CC7C8D" w:rsidRPr="00254504">
        <w:rPr>
          <w:i/>
          <w:sz w:val="22"/>
          <w:szCs w:val="22"/>
        </w:rPr>
        <w:t xml:space="preserve">Mai </w:t>
      </w:r>
      <w:r w:rsidRPr="00254504">
        <w:rPr>
          <w:i/>
          <w:sz w:val="22"/>
          <w:szCs w:val="22"/>
        </w:rPr>
        <w:t>201</w:t>
      </w:r>
      <w:r w:rsidR="006B4DDB" w:rsidRPr="00254504">
        <w:rPr>
          <w:i/>
          <w:sz w:val="22"/>
          <w:szCs w:val="22"/>
        </w:rPr>
        <w:t>9</w:t>
      </w:r>
      <w:r w:rsidRPr="00254504">
        <w:rPr>
          <w:i/>
          <w:sz w:val="22"/>
          <w:szCs w:val="22"/>
        </w:rPr>
        <w:t>.</w:t>
      </w:r>
      <w:r w:rsidRPr="00254504">
        <w:rPr>
          <w:sz w:val="22"/>
          <w:szCs w:val="22"/>
        </w:rPr>
        <w:t xml:space="preserve"> </w:t>
      </w:r>
      <w:r w:rsidR="005C1539" w:rsidRPr="00254504">
        <w:rPr>
          <w:sz w:val="22"/>
          <w:szCs w:val="22"/>
        </w:rPr>
        <w:t xml:space="preserve">Easy </w:t>
      </w:r>
      <w:r w:rsidR="00020BE3" w:rsidRPr="00254504">
        <w:rPr>
          <w:sz w:val="22"/>
          <w:szCs w:val="22"/>
        </w:rPr>
        <w:t>C</w:t>
      </w:r>
      <w:r w:rsidR="005C1539" w:rsidRPr="00254504">
        <w:rPr>
          <w:sz w:val="22"/>
          <w:szCs w:val="22"/>
        </w:rPr>
        <w:t xml:space="preserve">ontrol 2.0, die neue </w:t>
      </w:r>
      <w:r w:rsidR="00DC08BF" w:rsidRPr="00254504">
        <w:rPr>
          <w:sz w:val="22"/>
          <w:szCs w:val="22"/>
        </w:rPr>
        <w:t>Nutzer</w:t>
      </w:r>
      <w:r w:rsidR="00020BE3" w:rsidRPr="00254504">
        <w:rPr>
          <w:sz w:val="22"/>
          <w:szCs w:val="22"/>
        </w:rPr>
        <w:t>oberfläche</w:t>
      </w:r>
      <w:r w:rsidR="00020BE3" w:rsidRPr="00254504">
        <w:rPr>
          <w:b/>
          <w:sz w:val="22"/>
          <w:szCs w:val="22"/>
        </w:rPr>
        <w:t xml:space="preserve"> </w:t>
      </w:r>
      <w:r w:rsidR="005C1539" w:rsidRPr="00254504">
        <w:rPr>
          <w:sz w:val="22"/>
          <w:szCs w:val="22"/>
        </w:rPr>
        <w:t xml:space="preserve">von BBG, </w:t>
      </w:r>
      <w:r w:rsidR="00020BE3" w:rsidRPr="00254504">
        <w:rPr>
          <w:sz w:val="22"/>
          <w:szCs w:val="22"/>
        </w:rPr>
        <w:t>vereinfacht die Bedienung von Formenträgersystemen. Gleichzeitig erhöht sie die Produktivität und verbessert die Prozesssicherheit</w:t>
      </w:r>
      <w:r w:rsidR="005C1539" w:rsidRPr="00254504">
        <w:rPr>
          <w:sz w:val="22"/>
          <w:szCs w:val="22"/>
        </w:rPr>
        <w:t xml:space="preserve"> beim </w:t>
      </w:r>
      <w:r w:rsidR="005C1539" w:rsidRPr="00254504">
        <w:rPr>
          <w:bCs/>
          <w:sz w:val="22"/>
          <w:szCs w:val="22"/>
        </w:rPr>
        <w:t>Verarbeiten von Polyurethan (PUR)</w:t>
      </w:r>
      <w:r w:rsidR="005C1539" w:rsidRPr="00254504">
        <w:rPr>
          <w:sz w:val="22"/>
          <w:szCs w:val="22"/>
        </w:rPr>
        <w:t xml:space="preserve">. Gegenüber der Vorgängerversion hat der </w:t>
      </w:r>
      <w:r w:rsidR="00731F9C" w:rsidRPr="00254504">
        <w:rPr>
          <w:bCs/>
          <w:sz w:val="22"/>
          <w:szCs w:val="22"/>
        </w:rPr>
        <w:t>Werkzeug-, Maschinen- und Anlagenbauer</w:t>
      </w:r>
      <w:r w:rsidR="00731F9C" w:rsidRPr="00254504">
        <w:rPr>
          <w:rFonts w:cs="Arial"/>
          <w:sz w:val="22"/>
          <w:szCs w:val="22"/>
        </w:rPr>
        <w:t xml:space="preserve"> </w:t>
      </w:r>
      <w:r w:rsidR="00804D2D" w:rsidRPr="00254504">
        <w:rPr>
          <w:rFonts w:cs="Arial"/>
          <w:sz w:val="22"/>
          <w:szCs w:val="22"/>
        </w:rPr>
        <w:t xml:space="preserve">den Leistungsumfang </w:t>
      </w:r>
      <w:r w:rsidR="00667F41" w:rsidRPr="00254504">
        <w:rPr>
          <w:rFonts w:cs="Arial"/>
          <w:sz w:val="22"/>
          <w:szCs w:val="22"/>
        </w:rPr>
        <w:t xml:space="preserve">merklich </w:t>
      </w:r>
      <w:r w:rsidR="00804D2D" w:rsidRPr="00254504">
        <w:rPr>
          <w:rFonts w:cs="Arial"/>
          <w:sz w:val="22"/>
          <w:szCs w:val="22"/>
        </w:rPr>
        <w:t xml:space="preserve">vergrößert und </w:t>
      </w:r>
      <w:r w:rsidR="005C1539" w:rsidRPr="00254504">
        <w:rPr>
          <w:rFonts w:cs="Arial"/>
          <w:sz w:val="22"/>
          <w:szCs w:val="22"/>
        </w:rPr>
        <w:t xml:space="preserve">zahlreiche Funktionen </w:t>
      </w:r>
      <w:r w:rsidR="00660E09" w:rsidRPr="00254504">
        <w:rPr>
          <w:rFonts w:cs="Arial"/>
          <w:sz w:val="22"/>
          <w:szCs w:val="22"/>
        </w:rPr>
        <w:t>erweitert</w:t>
      </w:r>
      <w:r w:rsidR="00020BE3" w:rsidRPr="00254504">
        <w:rPr>
          <w:rFonts w:cs="Arial"/>
          <w:sz w:val="22"/>
          <w:szCs w:val="22"/>
        </w:rPr>
        <w:t xml:space="preserve">. </w:t>
      </w:r>
      <w:r w:rsidR="00804D2D" w:rsidRPr="00254504">
        <w:rPr>
          <w:rFonts w:cs="Arial"/>
          <w:sz w:val="22"/>
          <w:szCs w:val="22"/>
        </w:rPr>
        <w:t xml:space="preserve">Dadurch </w:t>
      </w:r>
      <w:r w:rsidR="00020BE3" w:rsidRPr="00254504">
        <w:rPr>
          <w:rFonts w:cs="Arial"/>
          <w:sz w:val="22"/>
          <w:szCs w:val="22"/>
        </w:rPr>
        <w:t xml:space="preserve">wird das Arbeiten </w:t>
      </w:r>
      <w:r w:rsidR="0026659E" w:rsidRPr="00254504">
        <w:rPr>
          <w:rFonts w:cs="Arial"/>
          <w:sz w:val="22"/>
          <w:szCs w:val="22"/>
        </w:rPr>
        <w:t xml:space="preserve">fühlbar </w:t>
      </w:r>
      <w:r w:rsidR="003869A6" w:rsidRPr="00254504">
        <w:rPr>
          <w:rFonts w:cs="Arial"/>
          <w:sz w:val="22"/>
          <w:szCs w:val="22"/>
        </w:rPr>
        <w:t>erleichtert, zudem wird</w:t>
      </w:r>
      <w:r w:rsidR="00020BE3" w:rsidRPr="00254504">
        <w:rPr>
          <w:rFonts w:cs="Arial"/>
          <w:sz w:val="22"/>
          <w:szCs w:val="22"/>
        </w:rPr>
        <w:t xml:space="preserve"> die Einbindung neuer Werkzeuge in den Formenträger einfacher, sicherer und schneller möglich</w:t>
      </w:r>
      <w:r w:rsidR="008A676A" w:rsidRPr="00254504">
        <w:rPr>
          <w:rFonts w:cs="Arial"/>
          <w:sz w:val="22"/>
          <w:szCs w:val="22"/>
        </w:rPr>
        <w:t xml:space="preserve">. </w:t>
      </w:r>
    </w:p>
    <w:p w14:paraId="315A537E" w14:textId="1E6E6C24" w:rsidR="007E54D9" w:rsidRPr="00254504" w:rsidRDefault="00020BE3" w:rsidP="00D7776C">
      <w:pPr>
        <w:spacing w:after="120" w:line="360" w:lineRule="auto"/>
        <w:rPr>
          <w:sz w:val="22"/>
          <w:szCs w:val="22"/>
        </w:rPr>
      </w:pPr>
      <w:r w:rsidRPr="00254504">
        <w:rPr>
          <w:rFonts w:cs="Arial"/>
          <w:sz w:val="22"/>
          <w:szCs w:val="22"/>
        </w:rPr>
        <w:t>Daneben</w:t>
      </w:r>
      <w:r w:rsidR="008A676A" w:rsidRPr="00254504">
        <w:rPr>
          <w:rFonts w:cs="Arial"/>
          <w:sz w:val="22"/>
          <w:szCs w:val="22"/>
        </w:rPr>
        <w:t xml:space="preserve"> wurde</w:t>
      </w:r>
      <w:r w:rsidR="00804D2D" w:rsidRPr="00254504">
        <w:rPr>
          <w:rFonts w:cs="Arial"/>
          <w:sz w:val="22"/>
          <w:szCs w:val="22"/>
        </w:rPr>
        <w:t>n</w:t>
      </w:r>
      <w:r w:rsidR="008A676A" w:rsidRPr="00254504">
        <w:rPr>
          <w:rFonts w:cs="Arial"/>
          <w:sz w:val="22"/>
          <w:szCs w:val="22"/>
        </w:rPr>
        <w:t xml:space="preserve"> Funktion</w:t>
      </w:r>
      <w:r w:rsidRPr="00254504">
        <w:rPr>
          <w:rFonts w:cs="Arial"/>
          <w:sz w:val="22"/>
          <w:szCs w:val="22"/>
        </w:rPr>
        <w:t>en und Arbeit</w:t>
      </w:r>
      <w:r w:rsidR="008A676A" w:rsidRPr="00254504">
        <w:rPr>
          <w:rFonts w:cs="Arial"/>
          <w:sz w:val="22"/>
          <w:szCs w:val="22"/>
        </w:rPr>
        <w:t xml:space="preserve">sabläufe </w:t>
      </w:r>
      <w:r w:rsidR="00667F41" w:rsidRPr="00254504">
        <w:rPr>
          <w:rFonts w:cs="Arial"/>
          <w:sz w:val="22"/>
          <w:szCs w:val="22"/>
        </w:rPr>
        <w:t>dynamischer</w:t>
      </w:r>
      <w:r w:rsidR="008A676A" w:rsidRPr="00254504">
        <w:rPr>
          <w:rFonts w:cs="Arial"/>
          <w:sz w:val="22"/>
          <w:szCs w:val="22"/>
        </w:rPr>
        <w:t xml:space="preserve">, </w:t>
      </w:r>
      <w:r w:rsidR="00660E09" w:rsidRPr="00254504">
        <w:rPr>
          <w:rFonts w:cs="Arial"/>
          <w:sz w:val="22"/>
          <w:szCs w:val="22"/>
        </w:rPr>
        <w:t>so dass</w:t>
      </w:r>
      <w:r w:rsidR="00667F41" w:rsidRPr="00254504">
        <w:rPr>
          <w:rFonts w:cs="Arial"/>
          <w:sz w:val="22"/>
          <w:szCs w:val="22"/>
        </w:rPr>
        <w:t xml:space="preserve"> </w:t>
      </w:r>
      <w:r w:rsidR="008A676A" w:rsidRPr="00254504">
        <w:rPr>
          <w:rFonts w:cs="Arial"/>
          <w:sz w:val="22"/>
          <w:szCs w:val="22"/>
        </w:rPr>
        <w:t>Zykluszeiten verkürzt werden</w:t>
      </w:r>
      <w:r w:rsidR="00660E09" w:rsidRPr="00254504">
        <w:rPr>
          <w:rFonts w:cs="Arial"/>
          <w:sz w:val="22"/>
          <w:szCs w:val="22"/>
        </w:rPr>
        <w:t xml:space="preserve"> können und</w:t>
      </w:r>
      <w:r w:rsidR="00667F41" w:rsidRPr="00254504">
        <w:rPr>
          <w:rFonts w:cs="Arial"/>
          <w:sz w:val="22"/>
          <w:szCs w:val="22"/>
        </w:rPr>
        <w:t xml:space="preserve"> </w:t>
      </w:r>
      <w:r w:rsidR="008A676A" w:rsidRPr="00254504">
        <w:rPr>
          <w:rFonts w:cs="Arial"/>
          <w:sz w:val="22"/>
          <w:szCs w:val="22"/>
        </w:rPr>
        <w:t xml:space="preserve">die Produktivität der Maschinen </w:t>
      </w:r>
      <w:r w:rsidR="00660E09" w:rsidRPr="00254504">
        <w:rPr>
          <w:rFonts w:cs="Arial"/>
          <w:sz w:val="22"/>
          <w:szCs w:val="22"/>
        </w:rPr>
        <w:t>zu</w:t>
      </w:r>
      <w:r w:rsidR="00667F41" w:rsidRPr="00254504">
        <w:rPr>
          <w:rFonts w:cs="Arial"/>
          <w:sz w:val="22"/>
          <w:szCs w:val="22"/>
        </w:rPr>
        <w:t>nimmt</w:t>
      </w:r>
      <w:r w:rsidR="008A676A" w:rsidRPr="00254504">
        <w:rPr>
          <w:rFonts w:cs="Arial"/>
          <w:sz w:val="22"/>
          <w:szCs w:val="22"/>
        </w:rPr>
        <w:t>. Für Unternehmen</w:t>
      </w:r>
      <w:r w:rsidR="00804D2D" w:rsidRPr="00254504">
        <w:rPr>
          <w:rFonts w:cs="Arial"/>
          <w:sz w:val="22"/>
          <w:szCs w:val="22"/>
        </w:rPr>
        <w:t xml:space="preserve"> </w:t>
      </w:r>
      <w:r w:rsidR="00DC08BF" w:rsidRPr="00254504">
        <w:rPr>
          <w:rFonts w:cs="Arial"/>
          <w:sz w:val="22"/>
          <w:szCs w:val="22"/>
        </w:rPr>
        <w:t xml:space="preserve">mit </w:t>
      </w:r>
      <w:r w:rsidR="00804D2D" w:rsidRPr="00254504">
        <w:rPr>
          <w:rFonts w:cs="Arial"/>
          <w:sz w:val="22"/>
          <w:szCs w:val="22"/>
        </w:rPr>
        <w:t>Produktionsstätte</w:t>
      </w:r>
      <w:r w:rsidR="008A676A" w:rsidRPr="00254504">
        <w:rPr>
          <w:rFonts w:cs="Arial"/>
          <w:sz w:val="22"/>
          <w:szCs w:val="22"/>
        </w:rPr>
        <w:t>n</w:t>
      </w:r>
      <w:r w:rsidR="00DC08BF" w:rsidRPr="00254504">
        <w:rPr>
          <w:rFonts w:cs="Arial"/>
          <w:sz w:val="22"/>
          <w:szCs w:val="22"/>
        </w:rPr>
        <w:t xml:space="preserve"> in verschiedensprachigen Ländern</w:t>
      </w:r>
      <w:r w:rsidR="00804D2D" w:rsidRPr="00254504">
        <w:rPr>
          <w:rFonts w:cs="Arial"/>
          <w:sz w:val="22"/>
          <w:szCs w:val="22"/>
        </w:rPr>
        <w:t xml:space="preserve"> </w:t>
      </w:r>
      <w:r w:rsidR="008A676A" w:rsidRPr="00254504">
        <w:rPr>
          <w:rFonts w:cs="Arial"/>
          <w:sz w:val="22"/>
          <w:szCs w:val="22"/>
        </w:rPr>
        <w:t>wurde</w:t>
      </w:r>
      <w:r w:rsidR="00804D2D" w:rsidRPr="00254504">
        <w:rPr>
          <w:rFonts w:cs="Arial"/>
          <w:sz w:val="22"/>
          <w:szCs w:val="22"/>
        </w:rPr>
        <w:t>n</w:t>
      </w:r>
      <w:r w:rsidR="008A676A" w:rsidRPr="00254504">
        <w:rPr>
          <w:rFonts w:cs="Arial"/>
          <w:sz w:val="22"/>
          <w:szCs w:val="22"/>
        </w:rPr>
        <w:t xml:space="preserve"> außerdem der Programmaustausch und die </w:t>
      </w:r>
      <w:r w:rsidR="00804D2D" w:rsidRPr="00254504">
        <w:rPr>
          <w:rFonts w:cs="Arial"/>
          <w:sz w:val="22"/>
          <w:szCs w:val="22"/>
        </w:rPr>
        <w:t>internationale</w:t>
      </w:r>
      <w:r w:rsidR="008A676A" w:rsidRPr="00254504">
        <w:rPr>
          <w:rFonts w:cs="Arial"/>
          <w:sz w:val="22"/>
          <w:szCs w:val="22"/>
        </w:rPr>
        <w:t xml:space="preserve"> Verständlichkeit verbessert.</w:t>
      </w:r>
      <w:r w:rsidR="00632DB0" w:rsidRPr="00254504">
        <w:rPr>
          <w:rFonts w:cs="Arial"/>
          <w:sz w:val="22"/>
          <w:szCs w:val="22"/>
        </w:rPr>
        <w:t xml:space="preserve"> </w:t>
      </w:r>
    </w:p>
    <w:p w14:paraId="53E82FA0" w14:textId="466C15AE" w:rsidR="008A676A" w:rsidRPr="00254504" w:rsidRDefault="00632DB0" w:rsidP="00D7776C">
      <w:pPr>
        <w:spacing w:after="120" w:line="360" w:lineRule="auto"/>
        <w:rPr>
          <w:rFonts w:cs="Arial"/>
          <w:sz w:val="22"/>
          <w:szCs w:val="22"/>
        </w:rPr>
      </w:pPr>
      <w:r w:rsidRPr="00254504">
        <w:rPr>
          <w:rFonts w:cs="Arial"/>
          <w:sz w:val="22"/>
          <w:szCs w:val="22"/>
        </w:rPr>
        <w:t xml:space="preserve">Die neue Easy Control 2.0 basiert auf einer SIMATIC Standard CPU1515-2PN mit </w:t>
      </w:r>
      <w:proofErr w:type="spellStart"/>
      <w:r w:rsidR="00020BE3" w:rsidRPr="00254504">
        <w:rPr>
          <w:rFonts w:cs="Arial"/>
          <w:sz w:val="22"/>
          <w:szCs w:val="22"/>
        </w:rPr>
        <w:t>Touchpanel</w:t>
      </w:r>
      <w:proofErr w:type="spellEnd"/>
      <w:r w:rsidR="00020BE3" w:rsidRPr="00254504">
        <w:rPr>
          <w:rFonts w:cs="Arial"/>
          <w:sz w:val="22"/>
          <w:szCs w:val="22"/>
        </w:rPr>
        <w:t xml:space="preserve"> </w:t>
      </w:r>
      <w:r w:rsidRPr="00254504">
        <w:rPr>
          <w:rFonts w:cs="Arial"/>
          <w:sz w:val="22"/>
          <w:szCs w:val="22"/>
        </w:rPr>
        <w:t xml:space="preserve">TP700 </w:t>
      </w:r>
      <w:proofErr w:type="spellStart"/>
      <w:r w:rsidR="00020BE3" w:rsidRPr="00254504">
        <w:rPr>
          <w:rFonts w:cs="Arial"/>
          <w:sz w:val="22"/>
          <w:szCs w:val="22"/>
        </w:rPr>
        <w:t>C</w:t>
      </w:r>
      <w:r w:rsidRPr="00254504">
        <w:rPr>
          <w:rFonts w:cs="Arial"/>
          <w:sz w:val="22"/>
          <w:szCs w:val="22"/>
        </w:rPr>
        <w:t>omfort</w:t>
      </w:r>
      <w:proofErr w:type="spellEnd"/>
      <w:r w:rsidRPr="00254504">
        <w:rPr>
          <w:rFonts w:cs="Arial"/>
          <w:sz w:val="22"/>
          <w:szCs w:val="22"/>
        </w:rPr>
        <w:t xml:space="preserve">. </w:t>
      </w:r>
      <w:r w:rsidR="00F938B2" w:rsidRPr="00254504">
        <w:rPr>
          <w:rFonts w:cs="Arial"/>
          <w:sz w:val="22"/>
          <w:szCs w:val="22"/>
        </w:rPr>
        <w:t>BBG hat sie in den letzten zwei Jahren in enger Zusammenarbeit mit Siemens e</w:t>
      </w:r>
      <w:r w:rsidR="00020BE3" w:rsidRPr="00254504">
        <w:rPr>
          <w:rFonts w:cs="Arial"/>
          <w:sz w:val="22"/>
          <w:szCs w:val="22"/>
        </w:rPr>
        <w:t xml:space="preserve">ntwickelt und </w:t>
      </w:r>
      <w:proofErr w:type="gramStart"/>
      <w:r w:rsidR="00020BE3" w:rsidRPr="00254504">
        <w:rPr>
          <w:rFonts w:cs="Arial"/>
          <w:sz w:val="22"/>
          <w:szCs w:val="22"/>
        </w:rPr>
        <w:t>zur Serienreife</w:t>
      </w:r>
      <w:proofErr w:type="gramEnd"/>
      <w:r w:rsidR="00020BE3" w:rsidRPr="00254504">
        <w:rPr>
          <w:rFonts w:cs="Arial"/>
          <w:sz w:val="22"/>
          <w:szCs w:val="22"/>
        </w:rPr>
        <w:t xml:space="preserve"> gebracht. </w:t>
      </w:r>
      <w:r w:rsidR="0026659E" w:rsidRPr="00254504">
        <w:rPr>
          <w:rFonts w:cs="Arial"/>
          <w:sz w:val="22"/>
          <w:szCs w:val="22"/>
        </w:rPr>
        <w:t xml:space="preserve">Beim </w:t>
      </w:r>
      <w:r w:rsidRPr="00254504">
        <w:rPr>
          <w:rFonts w:cs="Arial"/>
          <w:sz w:val="22"/>
          <w:szCs w:val="22"/>
        </w:rPr>
        <w:t xml:space="preserve">4. Innovationstag </w:t>
      </w:r>
      <w:r w:rsidR="00F938B2" w:rsidRPr="00254504">
        <w:rPr>
          <w:rFonts w:cs="Arial"/>
          <w:sz w:val="22"/>
          <w:szCs w:val="22"/>
        </w:rPr>
        <w:t xml:space="preserve">des Unternehmens </w:t>
      </w:r>
      <w:r w:rsidRPr="00254504">
        <w:rPr>
          <w:rFonts w:cs="Arial"/>
          <w:sz w:val="22"/>
          <w:szCs w:val="22"/>
        </w:rPr>
        <w:t xml:space="preserve">am 17. Mai in Mindelheim </w:t>
      </w:r>
      <w:r w:rsidR="00020BE3" w:rsidRPr="00254504">
        <w:rPr>
          <w:rFonts w:cs="Arial"/>
          <w:sz w:val="22"/>
          <w:szCs w:val="22"/>
        </w:rPr>
        <w:t xml:space="preserve">wurde sie erstmals </w:t>
      </w:r>
      <w:r w:rsidRPr="00254504">
        <w:rPr>
          <w:rFonts w:cs="Arial"/>
          <w:sz w:val="22"/>
          <w:szCs w:val="22"/>
        </w:rPr>
        <w:t xml:space="preserve">auf einem Formenträgersystem BFT-P V8 </w:t>
      </w:r>
      <w:r w:rsidR="00667F41" w:rsidRPr="00254504">
        <w:rPr>
          <w:rFonts w:cs="Arial"/>
          <w:sz w:val="22"/>
          <w:szCs w:val="22"/>
        </w:rPr>
        <w:t>präsentiert</w:t>
      </w:r>
      <w:r w:rsidRPr="00254504">
        <w:rPr>
          <w:rFonts w:cs="Arial"/>
          <w:sz w:val="22"/>
          <w:szCs w:val="22"/>
        </w:rPr>
        <w:t>.</w:t>
      </w:r>
    </w:p>
    <w:p w14:paraId="3060FA54" w14:textId="3C5D07F2" w:rsidR="00632DB0" w:rsidRPr="00254504" w:rsidRDefault="00020BE3" w:rsidP="00997CFA">
      <w:pPr>
        <w:spacing w:before="120" w:after="120" w:line="360" w:lineRule="auto"/>
        <w:rPr>
          <w:rFonts w:ascii="Helvetica" w:hAnsi="Helvetica"/>
          <w:b/>
          <w:bCs/>
          <w:sz w:val="22"/>
          <w:szCs w:val="22"/>
        </w:rPr>
      </w:pPr>
      <w:r w:rsidRPr="00254504">
        <w:rPr>
          <w:rFonts w:ascii="Helvetica" w:hAnsi="Helvetica"/>
          <w:b/>
          <w:bCs/>
          <w:sz w:val="22"/>
          <w:szCs w:val="22"/>
        </w:rPr>
        <w:t>P</w:t>
      </w:r>
      <w:r w:rsidR="007E54D9" w:rsidRPr="00254504">
        <w:rPr>
          <w:rFonts w:ascii="Helvetica" w:hAnsi="Helvetica"/>
          <w:b/>
          <w:bCs/>
          <w:sz w:val="22"/>
          <w:szCs w:val="22"/>
        </w:rPr>
        <w:t>rogrammieren</w:t>
      </w:r>
      <w:r w:rsidRPr="00254504">
        <w:rPr>
          <w:rFonts w:ascii="Helvetica" w:hAnsi="Helvetica"/>
          <w:b/>
          <w:bCs/>
          <w:sz w:val="22"/>
          <w:szCs w:val="22"/>
        </w:rPr>
        <w:t xml:space="preserve"> ohne Programmierkenntnisse – das geht</w:t>
      </w:r>
    </w:p>
    <w:p w14:paraId="20C48577" w14:textId="491A0813" w:rsidR="002C382E" w:rsidRPr="00254504" w:rsidRDefault="00F70E1A" w:rsidP="00D7776C">
      <w:pPr>
        <w:spacing w:after="120" w:line="360" w:lineRule="auto"/>
        <w:rPr>
          <w:sz w:val="22"/>
          <w:szCs w:val="22"/>
        </w:rPr>
      </w:pPr>
      <w:r w:rsidRPr="00254504">
        <w:rPr>
          <w:sz w:val="22"/>
          <w:szCs w:val="22"/>
        </w:rPr>
        <w:t>An</w:t>
      </w:r>
      <w:r w:rsidR="008A676A" w:rsidRPr="00254504">
        <w:rPr>
          <w:sz w:val="22"/>
          <w:szCs w:val="22"/>
        </w:rPr>
        <w:t xml:space="preserve"> der </w:t>
      </w:r>
      <w:r w:rsidR="003869A6" w:rsidRPr="00254504">
        <w:rPr>
          <w:sz w:val="22"/>
          <w:szCs w:val="22"/>
        </w:rPr>
        <w:t xml:space="preserve">neugestalteten </w:t>
      </w:r>
      <w:r w:rsidR="002C382E" w:rsidRPr="00254504">
        <w:rPr>
          <w:sz w:val="22"/>
          <w:szCs w:val="22"/>
        </w:rPr>
        <w:t>Nutzer</w:t>
      </w:r>
      <w:r w:rsidR="008A676A" w:rsidRPr="00254504">
        <w:rPr>
          <w:sz w:val="22"/>
          <w:szCs w:val="22"/>
        </w:rPr>
        <w:t xml:space="preserve">oberfläche </w:t>
      </w:r>
      <w:r w:rsidRPr="00254504">
        <w:rPr>
          <w:sz w:val="22"/>
          <w:szCs w:val="22"/>
        </w:rPr>
        <w:t>lassen sich</w:t>
      </w:r>
      <w:r w:rsidR="008A676A" w:rsidRPr="00254504">
        <w:rPr>
          <w:sz w:val="22"/>
          <w:szCs w:val="22"/>
        </w:rPr>
        <w:t xml:space="preserve"> </w:t>
      </w:r>
      <w:r w:rsidR="00BE4FB6" w:rsidRPr="00254504">
        <w:rPr>
          <w:sz w:val="22"/>
          <w:szCs w:val="22"/>
        </w:rPr>
        <w:t xml:space="preserve">Funktionen </w:t>
      </w:r>
      <w:r w:rsidR="008A676A" w:rsidRPr="00254504">
        <w:rPr>
          <w:sz w:val="22"/>
          <w:szCs w:val="22"/>
        </w:rPr>
        <w:t xml:space="preserve">und Arbeitsabläufe </w:t>
      </w:r>
      <w:r w:rsidRPr="00254504">
        <w:rPr>
          <w:sz w:val="22"/>
          <w:szCs w:val="22"/>
        </w:rPr>
        <w:t>von</w:t>
      </w:r>
      <w:r w:rsidR="008A676A" w:rsidRPr="00254504">
        <w:rPr>
          <w:sz w:val="22"/>
          <w:szCs w:val="22"/>
        </w:rPr>
        <w:t xml:space="preserve"> Maschine und Werkzeug </w:t>
      </w:r>
      <w:r w:rsidRPr="00254504">
        <w:rPr>
          <w:sz w:val="22"/>
          <w:szCs w:val="22"/>
        </w:rPr>
        <w:t xml:space="preserve">mühelos den Erfordernissen entsprechend </w:t>
      </w:r>
      <w:r w:rsidR="00832EB5" w:rsidRPr="00254504">
        <w:rPr>
          <w:sz w:val="22"/>
          <w:szCs w:val="22"/>
        </w:rPr>
        <w:t xml:space="preserve">neu erstellen und </w:t>
      </w:r>
      <w:r w:rsidRPr="00254504">
        <w:rPr>
          <w:sz w:val="22"/>
          <w:szCs w:val="22"/>
        </w:rPr>
        <w:t xml:space="preserve">anpassen. Mit Hilfe von Schrittketten und Bedingungen können sie </w:t>
      </w:r>
      <w:r w:rsidR="00DE0B15" w:rsidRPr="00254504">
        <w:rPr>
          <w:sz w:val="22"/>
          <w:szCs w:val="22"/>
        </w:rPr>
        <w:t>strukturiert und geführt</w:t>
      </w:r>
      <w:r w:rsidR="008A676A" w:rsidRPr="00254504">
        <w:rPr>
          <w:sz w:val="22"/>
          <w:szCs w:val="22"/>
        </w:rPr>
        <w:t xml:space="preserve"> </w:t>
      </w:r>
      <w:r w:rsidR="00DE0B15" w:rsidRPr="00254504">
        <w:rPr>
          <w:sz w:val="22"/>
          <w:szCs w:val="22"/>
        </w:rPr>
        <w:t xml:space="preserve">– </w:t>
      </w:r>
      <w:r w:rsidR="008A676A" w:rsidRPr="00254504">
        <w:rPr>
          <w:sz w:val="22"/>
          <w:szCs w:val="22"/>
        </w:rPr>
        <w:t xml:space="preserve">ohne SPS-Kenntnisse </w:t>
      </w:r>
      <w:r w:rsidR="00DE0B15" w:rsidRPr="00254504">
        <w:rPr>
          <w:sz w:val="22"/>
          <w:szCs w:val="22"/>
        </w:rPr>
        <w:t>–</w:t>
      </w:r>
      <w:r w:rsidR="00235993" w:rsidRPr="00254504">
        <w:rPr>
          <w:sz w:val="22"/>
          <w:szCs w:val="22"/>
        </w:rPr>
        <w:t>,</w:t>
      </w:r>
      <w:r w:rsidR="00DE0B15" w:rsidRPr="00254504">
        <w:rPr>
          <w:sz w:val="22"/>
          <w:szCs w:val="22"/>
        </w:rPr>
        <w:t xml:space="preserve"> </w:t>
      </w:r>
      <w:r w:rsidR="008A676A" w:rsidRPr="00254504">
        <w:rPr>
          <w:sz w:val="22"/>
          <w:szCs w:val="22"/>
        </w:rPr>
        <w:t xml:space="preserve">schnell und zuverlässig erstellt und geändert werden. </w:t>
      </w:r>
      <w:r w:rsidR="00667F41" w:rsidRPr="00254504">
        <w:rPr>
          <w:sz w:val="22"/>
          <w:szCs w:val="22"/>
        </w:rPr>
        <w:t>Im Vergleich zu</w:t>
      </w:r>
      <w:r w:rsidR="00660E09" w:rsidRPr="00254504">
        <w:rPr>
          <w:sz w:val="22"/>
          <w:szCs w:val="22"/>
        </w:rPr>
        <w:t>r</w:t>
      </w:r>
      <w:r w:rsidRPr="00254504">
        <w:rPr>
          <w:sz w:val="22"/>
          <w:szCs w:val="22"/>
        </w:rPr>
        <w:t xml:space="preserve"> </w:t>
      </w:r>
      <w:r w:rsidR="00866449" w:rsidRPr="00254504">
        <w:rPr>
          <w:sz w:val="22"/>
          <w:szCs w:val="22"/>
        </w:rPr>
        <w:t>ersten S</w:t>
      </w:r>
      <w:r w:rsidRPr="00254504">
        <w:rPr>
          <w:sz w:val="22"/>
          <w:szCs w:val="22"/>
        </w:rPr>
        <w:t>oftware</w:t>
      </w:r>
      <w:r w:rsidR="00244DEB" w:rsidRPr="00254504">
        <w:rPr>
          <w:sz w:val="22"/>
          <w:szCs w:val="22"/>
        </w:rPr>
        <w:t>generation</w:t>
      </w:r>
      <w:r w:rsidR="00667F41" w:rsidRPr="00254504">
        <w:rPr>
          <w:sz w:val="22"/>
          <w:szCs w:val="22"/>
        </w:rPr>
        <w:t xml:space="preserve"> wurde</w:t>
      </w:r>
      <w:r w:rsidR="00866449" w:rsidRPr="00254504">
        <w:rPr>
          <w:sz w:val="22"/>
          <w:szCs w:val="22"/>
        </w:rPr>
        <w:t>n</w:t>
      </w:r>
      <w:r w:rsidRPr="00254504">
        <w:rPr>
          <w:sz w:val="22"/>
          <w:szCs w:val="22"/>
        </w:rPr>
        <w:t xml:space="preserve"> die </w:t>
      </w:r>
      <w:r w:rsidR="00804D2D" w:rsidRPr="00254504">
        <w:rPr>
          <w:sz w:val="22"/>
          <w:szCs w:val="22"/>
        </w:rPr>
        <w:t xml:space="preserve">Bedienung </w:t>
      </w:r>
      <w:r w:rsidR="003869A6" w:rsidRPr="00254504">
        <w:rPr>
          <w:sz w:val="22"/>
          <w:szCs w:val="22"/>
        </w:rPr>
        <w:t xml:space="preserve">und </w:t>
      </w:r>
      <w:r w:rsidRPr="00254504">
        <w:rPr>
          <w:sz w:val="22"/>
          <w:szCs w:val="22"/>
        </w:rPr>
        <w:t xml:space="preserve">die </w:t>
      </w:r>
      <w:r w:rsidR="003869A6" w:rsidRPr="00254504">
        <w:rPr>
          <w:sz w:val="22"/>
          <w:szCs w:val="22"/>
        </w:rPr>
        <w:t xml:space="preserve">Eingabe stark </w:t>
      </w:r>
      <w:r w:rsidR="00667F41" w:rsidRPr="00254504">
        <w:rPr>
          <w:sz w:val="22"/>
          <w:szCs w:val="22"/>
        </w:rPr>
        <w:t>vereinfacht</w:t>
      </w:r>
      <w:r w:rsidR="00866449" w:rsidRPr="00254504">
        <w:rPr>
          <w:sz w:val="22"/>
          <w:szCs w:val="22"/>
        </w:rPr>
        <w:t xml:space="preserve">. </w:t>
      </w:r>
    </w:p>
    <w:p w14:paraId="15E40573" w14:textId="4D029379" w:rsidR="000547A7" w:rsidRPr="00254504" w:rsidRDefault="00866449" w:rsidP="00D7776C">
      <w:pPr>
        <w:spacing w:after="120" w:line="360" w:lineRule="auto"/>
        <w:rPr>
          <w:sz w:val="22"/>
          <w:szCs w:val="22"/>
        </w:rPr>
      </w:pPr>
      <w:r w:rsidRPr="00254504">
        <w:rPr>
          <w:sz w:val="22"/>
          <w:szCs w:val="22"/>
        </w:rPr>
        <w:t xml:space="preserve">Außerdem wurde </w:t>
      </w:r>
      <w:r w:rsidR="00F70E1A" w:rsidRPr="00254504">
        <w:rPr>
          <w:sz w:val="22"/>
          <w:szCs w:val="22"/>
        </w:rPr>
        <w:t xml:space="preserve">die </w:t>
      </w:r>
      <w:r w:rsidR="00804D2D" w:rsidRPr="00254504">
        <w:rPr>
          <w:sz w:val="22"/>
          <w:szCs w:val="22"/>
        </w:rPr>
        <w:t>Möglichkeit</w:t>
      </w:r>
      <w:r w:rsidR="00667F41" w:rsidRPr="00254504">
        <w:rPr>
          <w:sz w:val="22"/>
          <w:szCs w:val="22"/>
        </w:rPr>
        <w:t xml:space="preserve"> geschaffen</w:t>
      </w:r>
      <w:r w:rsidR="00804D2D" w:rsidRPr="00254504">
        <w:rPr>
          <w:sz w:val="22"/>
          <w:szCs w:val="22"/>
        </w:rPr>
        <w:t>, Texte</w:t>
      </w:r>
      <w:r w:rsidR="008459BA" w:rsidRPr="00254504">
        <w:rPr>
          <w:sz w:val="22"/>
          <w:szCs w:val="22"/>
        </w:rPr>
        <w:t>,</w:t>
      </w:r>
      <w:r w:rsidR="00804D2D" w:rsidRPr="00254504">
        <w:rPr>
          <w:sz w:val="22"/>
          <w:szCs w:val="22"/>
        </w:rPr>
        <w:t xml:space="preserve"> Bezeichnungen </w:t>
      </w:r>
      <w:r w:rsidR="008459BA" w:rsidRPr="00254504">
        <w:rPr>
          <w:sz w:val="22"/>
          <w:szCs w:val="22"/>
        </w:rPr>
        <w:t xml:space="preserve">und Parametrierungen </w:t>
      </w:r>
      <w:r w:rsidR="00804D2D" w:rsidRPr="00254504">
        <w:rPr>
          <w:sz w:val="22"/>
          <w:szCs w:val="22"/>
        </w:rPr>
        <w:t xml:space="preserve">in bis zu vier frei wählbaren Sprachen eingeben zu können. </w:t>
      </w:r>
      <w:r w:rsidR="002C382E" w:rsidRPr="00254504">
        <w:rPr>
          <w:sz w:val="22"/>
          <w:szCs w:val="22"/>
        </w:rPr>
        <w:t xml:space="preserve">So ist es jederzeit möglich, am Touchpanel zwischen verschiedenen Sprachen zu wechseln. </w:t>
      </w:r>
      <w:r w:rsidR="008459BA" w:rsidRPr="00254504">
        <w:rPr>
          <w:sz w:val="22"/>
          <w:szCs w:val="22"/>
        </w:rPr>
        <w:t xml:space="preserve">Das Einrichten ist </w:t>
      </w:r>
      <w:r w:rsidR="00667F41" w:rsidRPr="00254504">
        <w:rPr>
          <w:sz w:val="22"/>
          <w:szCs w:val="22"/>
        </w:rPr>
        <w:t xml:space="preserve">nun </w:t>
      </w:r>
      <w:r w:rsidR="008459BA" w:rsidRPr="00254504">
        <w:rPr>
          <w:sz w:val="22"/>
          <w:szCs w:val="22"/>
        </w:rPr>
        <w:lastRenderedPageBreak/>
        <w:t>übersichtlicher</w:t>
      </w:r>
      <w:r w:rsidRPr="00254504">
        <w:rPr>
          <w:sz w:val="22"/>
          <w:szCs w:val="22"/>
        </w:rPr>
        <w:t xml:space="preserve"> und rascher erledigt</w:t>
      </w:r>
      <w:r w:rsidR="008459BA" w:rsidRPr="00254504">
        <w:rPr>
          <w:sz w:val="22"/>
          <w:szCs w:val="22"/>
        </w:rPr>
        <w:t xml:space="preserve">, da nur noch </w:t>
      </w:r>
      <w:r w:rsidR="00632DB0" w:rsidRPr="00254504">
        <w:rPr>
          <w:sz w:val="22"/>
          <w:szCs w:val="22"/>
        </w:rPr>
        <w:t xml:space="preserve">die benötigten Funktionen abgefragt werden. </w:t>
      </w:r>
      <w:r w:rsidR="00804D2D" w:rsidRPr="00254504">
        <w:rPr>
          <w:sz w:val="22"/>
          <w:szCs w:val="22"/>
        </w:rPr>
        <w:t xml:space="preserve">Einmal erstellte Programme lassen sich jetzt </w:t>
      </w:r>
      <w:r w:rsidR="00667F41" w:rsidRPr="00254504">
        <w:rPr>
          <w:sz w:val="22"/>
          <w:szCs w:val="22"/>
        </w:rPr>
        <w:t>einfacher</w:t>
      </w:r>
      <w:r w:rsidR="00804D2D" w:rsidRPr="00254504">
        <w:rPr>
          <w:sz w:val="22"/>
          <w:szCs w:val="22"/>
        </w:rPr>
        <w:t xml:space="preserve"> </w:t>
      </w:r>
      <w:r w:rsidR="00667F41" w:rsidRPr="00254504">
        <w:rPr>
          <w:sz w:val="22"/>
          <w:szCs w:val="22"/>
        </w:rPr>
        <w:t xml:space="preserve">an </w:t>
      </w:r>
      <w:r w:rsidR="00804D2D" w:rsidRPr="00254504">
        <w:rPr>
          <w:sz w:val="22"/>
          <w:szCs w:val="22"/>
        </w:rPr>
        <w:t xml:space="preserve">geänderte Anforderungen anpassen, exportieren und auf anderen Formenträgertypen einsetzen. </w:t>
      </w:r>
      <w:r w:rsidR="00E209E3" w:rsidRPr="00254504">
        <w:rPr>
          <w:sz w:val="22"/>
          <w:szCs w:val="22"/>
        </w:rPr>
        <w:t>„Mit de</w:t>
      </w:r>
      <w:r w:rsidR="00660E09" w:rsidRPr="00254504">
        <w:rPr>
          <w:sz w:val="22"/>
          <w:szCs w:val="22"/>
        </w:rPr>
        <w:t>r</w:t>
      </w:r>
      <w:r w:rsidR="00E209E3" w:rsidRPr="00254504">
        <w:rPr>
          <w:sz w:val="22"/>
          <w:szCs w:val="22"/>
        </w:rPr>
        <w:t xml:space="preserve"> neuen Easy Control 2.0 </w:t>
      </w:r>
      <w:r w:rsidR="008459BA" w:rsidRPr="00254504">
        <w:rPr>
          <w:sz w:val="22"/>
          <w:szCs w:val="22"/>
        </w:rPr>
        <w:t>kann</w:t>
      </w:r>
      <w:r w:rsidR="00E209E3" w:rsidRPr="00254504">
        <w:rPr>
          <w:sz w:val="22"/>
          <w:szCs w:val="22"/>
        </w:rPr>
        <w:t xml:space="preserve"> der durchschnittliche Aufwand für </w:t>
      </w:r>
      <w:r w:rsidR="00533189" w:rsidRPr="00254504">
        <w:rPr>
          <w:sz w:val="22"/>
          <w:szCs w:val="22"/>
        </w:rPr>
        <w:t xml:space="preserve">das Erstellen eines Funktionsablaufs </w:t>
      </w:r>
      <w:r w:rsidR="00E209E3" w:rsidRPr="00254504">
        <w:rPr>
          <w:sz w:val="22"/>
          <w:szCs w:val="22"/>
        </w:rPr>
        <w:t xml:space="preserve">auf etwa </w:t>
      </w:r>
      <w:r w:rsidR="003869A6" w:rsidRPr="00254504">
        <w:rPr>
          <w:sz w:val="22"/>
          <w:szCs w:val="22"/>
        </w:rPr>
        <w:t xml:space="preserve">zwei </w:t>
      </w:r>
      <w:r w:rsidR="00E209E3" w:rsidRPr="00254504">
        <w:rPr>
          <w:sz w:val="22"/>
          <w:szCs w:val="22"/>
        </w:rPr>
        <w:t>Stunde</w:t>
      </w:r>
      <w:r w:rsidR="003869A6" w:rsidRPr="00254504">
        <w:rPr>
          <w:sz w:val="22"/>
          <w:szCs w:val="22"/>
        </w:rPr>
        <w:t>n</w:t>
      </w:r>
      <w:r w:rsidR="00E209E3" w:rsidRPr="00254504">
        <w:rPr>
          <w:sz w:val="22"/>
          <w:szCs w:val="22"/>
        </w:rPr>
        <w:t xml:space="preserve"> verkürz</w:t>
      </w:r>
      <w:r w:rsidR="008459BA" w:rsidRPr="00254504">
        <w:rPr>
          <w:sz w:val="22"/>
          <w:szCs w:val="22"/>
        </w:rPr>
        <w:t>t werden</w:t>
      </w:r>
      <w:r w:rsidR="00E209E3" w:rsidRPr="00254504">
        <w:rPr>
          <w:sz w:val="22"/>
          <w:szCs w:val="22"/>
        </w:rPr>
        <w:t>“, schätzt BBG-</w:t>
      </w:r>
      <w:r w:rsidR="003869A6" w:rsidRPr="00254504">
        <w:rPr>
          <w:sz w:val="22"/>
          <w:szCs w:val="22"/>
        </w:rPr>
        <w:t xml:space="preserve">Projektleiter </w:t>
      </w:r>
      <w:r w:rsidR="00E209E3" w:rsidRPr="00254504">
        <w:rPr>
          <w:sz w:val="22"/>
          <w:szCs w:val="22"/>
        </w:rPr>
        <w:t xml:space="preserve">Stefan </w:t>
      </w:r>
      <w:proofErr w:type="spellStart"/>
      <w:r w:rsidR="00E209E3" w:rsidRPr="00254504">
        <w:rPr>
          <w:sz w:val="22"/>
          <w:szCs w:val="22"/>
        </w:rPr>
        <w:t>Gutleber</w:t>
      </w:r>
      <w:proofErr w:type="spellEnd"/>
      <w:r w:rsidR="00E209E3" w:rsidRPr="00254504">
        <w:rPr>
          <w:sz w:val="22"/>
          <w:szCs w:val="22"/>
        </w:rPr>
        <w:t>.</w:t>
      </w:r>
    </w:p>
    <w:p w14:paraId="0BDFB66F" w14:textId="668706A1" w:rsidR="00E209E3" w:rsidRPr="00254504" w:rsidRDefault="00997CFA" w:rsidP="00997CFA">
      <w:pPr>
        <w:spacing w:before="120" w:after="120" w:line="360" w:lineRule="auto"/>
        <w:rPr>
          <w:rFonts w:ascii="Helvetica" w:hAnsi="Helvetica"/>
          <w:b/>
          <w:bCs/>
          <w:sz w:val="22"/>
          <w:szCs w:val="22"/>
        </w:rPr>
      </w:pPr>
      <w:r w:rsidRPr="00254504">
        <w:rPr>
          <w:rFonts w:ascii="Helvetica" w:hAnsi="Helvetica"/>
          <w:b/>
          <w:bCs/>
          <w:sz w:val="22"/>
          <w:szCs w:val="22"/>
        </w:rPr>
        <w:t>Mehr und verbesserte Funktionen, höhere Produktivität</w:t>
      </w:r>
    </w:p>
    <w:p w14:paraId="1F1CC327" w14:textId="3C02CC22" w:rsidR="00667F41" w:rsidRPr="00254504" w:rsidRDefault="00E209E3" w:rsidP="00D7776C">
      <w:pPr>
        <w:spacing w:after="120" w:line="360" w:lineRule="auto"/>
        <w:rPr>
          <w:sz w:val="22"/>
          <w:szCs w:val="22"/>
        </w:rPr>
      </w:pPr>
      <w:r w:rsidRPr="00254504">
        <w:rPr>
          <w:sz w:val="22"/>
          <w:szCs w:val="22"/>
        </w:rPr>
        <w:t xml:space="preserve">Konnten mit </w:t>
      </w:r>
      <w:r w:rsidR="00660E09" w:rsidRPr="00254504">
        <w:rPr>
          <w:sz w:val="22"/>
          <w:szCs w:val="22"/>
        </w:rPr>
        <w:t xml:space="preserve">der </w:t>
      </w:r>
      <w:r w:rsidR="00866449" w:rsidRPr="00254504">
        <w:rPr>
          <w:sz w:val="22"/>
          <w:szCs w:val="22"/>
        </w:rPr>
        <w:t>ursprünglichen</w:t>
      </w:r>
      <w:r w:rsidR="003869A6" w:rsidRPr="00254504">
        <w:rPr>
          <w:sz w:val="22"/>
          <w:szCs w:val="22"/>
        </w:rPr>
        <w:t xml:space="preserve"> Softwareversion </w:t>
      </w:r>
      <w:r w:rsidRPr="00254504">
        <w:rPr>
          <w:sz w:val="22"/>
          <w:szCs w:val="22"/>
        </w:rPr>
        <w:t xml:space="preserve">bei automatisierten Programmschritten lediglich sechs Funktionen gleichzeitig ablaufen, so ist ihre Zahl in der aktuellen Softwareversion unbegrenzt. Dadurch lassen sich die Zykluszeiten von Formenträgersystemen spürbar verkürzen. </w:t>
      </w:r>
      <w:r w:rsidR="008459BA" w:rsidRPr="00254504">
        <w:rPr>
          <w:sz w:val="22"/>
          <w:szCs w:val="22"/>
        </w:rPr>
        <w:t xml:space="preserve">Mehr Gestaltungsfreiraum </w:t>
      </w:r>
      <w:r w:rsidRPr="00254504">
        <w:rPr>
          <w:sz w:val="22"/>
          <w:szCs w:val="22"/>
        </w:rPr>
        <w:t>innerhalb einzelne</w:t>
      </w:r>
      <w:r w:rsidR="008459BA" w:rsidRPr="00254504">
        <w:rPr>
          <w:sz w:val="22"/>
          <w:szCs w:val="22"/>
        </w:rPr>
        <w:t>r</w:t>
      </w:r>
      <w:r w:rsidRPr="00254504">
        <w:rPr>
          <w:sz w:val="22"/>
          <w:szCs w:val="22"/>
        </w:rPr>
        <w:t xml:space="preserve"> </w:t>
      </w:r>
      <w:r w:rsidR="00660E09" w:rsidRPr="00254504">
        <w:rPr>
          <w:sz w:val="22"/>
          <w:szCs w:val="22"/>
        </w:rPr>
        <w:t xml:space="preserve">Abläufe </w:t>
      </w:r>
      <w:r w:rsidR="008459BA" w:rsidRPr="00254504">
        <w:rPr>
          <w:sz w:val="22"/>
          <w:szCs w:val="22"/>
        </w:rPr>
        <w:t xml:space="preserve">bietet die neu geschaffene </w:t>
      </w:r>
      <w:r w:rsidR="00667F41" w:rsidRPr="00254504">
        <w:rPr>
          <w:sz w:val="22"/>
          <w:szCs w:val="22"/>
        </w:rPr>
        <w:t>Option</w:t>
      </w:r>
      <w:r w:rsidR="008459BA" w:rsidRPr="00254504">
        <w:rPr>
          <w:sz w:val="22"/>
          <w:szCs w:val="22"/>
        </w:rPr>
        <w:t xml:space="preserve">, für verschiedene Bewegungsparameter </w:t>
      </w:r>
      <w:r w:rsidR="00667F41" w:rsidRPr="00254504">
        <w:rPr>
          <w:sz w:val="22"/>
          <w:szCs w:val="22"/>
        </w:rPr>
        <w:t>bis zu vier</w:t>
      </w:r>
      <w:r w:rsidR="008459BA" w:rsidRPr="00254504">
        <w:rPr>
          <w:sz w:val="22"/>
          <w:szCs w:val="22"/>
        </w:rPr>
        <w:t xml:space="preserve"> Zwischenpositionen und Freigaben </w:t>
      </w:r>
      <w:r w:rsidR="00660E09" w:rsidRPr="00254504">
        <w:rPr>
          <w:sz w:val="22"/>
          <w:szCs w:val="22"/>
        </w:rPr>
        <w:t>bestimmen</w:t>
      </w:r>
      <w:r w:rsidR="008459BA" w:rsidRPr="00254504">
        <w:rPr>
          <w:sz w:val="22"/>
          <w:szCs w:val="22"/>
        </w:rPr>
        <w:t xml:space="preserve"> zu können. </w:t>
      </w:r>
      <w:r w:rsidR="00660E09" w:rsidRPr="00254504">
        <w:rPr>
          <w:sz w:val="22"/>
          <w:szCs w:val="22"/>
        </w:rPr>
        <w:t>Verfügbar ist diese Funktion</w:t>
      </w:r>
      <w:r w:rsidR="00667F41" w:rsidRPr="00254504">
        <w:rPr>
          <w:sz w:val="22"/>
          <w:szCs w:val="22"/>
        </w:rPr>
        <w:t xml:space="preserve"> </w:t>
      </w:r>
      <w:r w:rsidR="008459BA" w:rsidRPr="00254504">
        <w:rPr>
          <w:sz w:val="22"/>
          <w:szCs w:val="22"/>
        </w:rPr>
        <w:t>unter ander</w:t>
      </w:r>
      <w:r w:rsidR="00235993" w:rsidRPr="00254504">
        <w:rPr>
          <w:sz w:val="22"/>
          <w:szCs w:val="22"/>
        </w:rPr>
        <w:t>em</w:t>
      </w:r>
      <w:r w:rsidR="008459BA" w:rsidRPr="00254504">
        <w:rPr>
          <w:sz w:val="22"/>
          <w:szCs w:val="22"/>
        </w:rPr>
        <w:t xml:space="preserve"> </w:t>
      </w:r>
      <w:r w:rsidR="00660E09" w:rsidRPr="00254504">
        <w:rPr>
          <w:sz w:val="22"/>
          <w:szCs w:val="22"/>
        </w:rPr>
        <w:t xml:space="preserve">für </w:t>
      </w:r>
      <w:r w:rsidR="008459BA" w:rsidRPr="00254504">
        <w:rPr>
          <w:sz w:val="22"/>
          <w:szCs w:val="22"/>
        </w:rPr>
        <w:t>das Schwenken der Formaufspannplatten, de</w:t>
      </w:r>
      <w:r w:rsidR="00667F41" w:rsidRPr="00254504">
        <w:rPr>
          <w:sz w:val="22"/>
          <w:szCs w:val="22"/>
        </w:rPr>
        <w:t>n</w:t>
      </w:r>
      <w:r w:rsidR="008459BA" w:rsidRPr="00254504">
        <w:rPr>
          <w:sz w:val="22"/>
          <w:szCs w:val="22"/>
        </w:rPr>
        <w:t xml:space="preserve"> Parallelhub und die Schließkräfte. </w:t>
      </w:r>
    </w:p>
    <w:p w14:paraId="15A06F35" w14:textId="16BC6110" w:rsidR="00E209E3" w:rsidRPr="00254504" w:rsidRDefault="00667F41" w:rsidP="00D7776C">
      <w:pPr>
        <w:spacing w:after="120" w:line="360" w:lineRule="auto"/>
        <w:rPr>
          <w:sz w:val="22"/>
          <w:szCs w:val="22"/>
        </w:rPr>
      </w:pPr>
      <w:r w:rsidRPr="00254504">
        <w:rPr>
          <w:sz w:val="22"/>
          <w:szCs w:val="22"/>
        </w:rPr>
        <w:t xml:space="preserve">Für umfangreiche Programmierungen wurde die </w:t>
      </w:r>
      <w:r w:rsidR="008459BA" w:rsidRPr="00254504">
        <w:rPr>
          <w:sz w:val="22"/>
          <w:szCs w:val="22"/>
        </w:rPr>
        <w:t xml:space="preserve">Speicherkapazität </w:t>
      </w:r>
      <w:r w:rsidR="00866449" w:rsidRPr="00254504">
        <w:rPr>
          <w:sz w:val="22"/>
          <w:szCs w:val="22"/>
        </w:rPr>
        <w:t xml:space="preserve">vergrößert </w:t>
      </w:r>
      <w:r w:rsidR="003869A6" w:rsidRPr="00254504">
        <w:rPr>
          <w:sz w:val="22"/>
          <w:szCs w:val="22"/>
        </w:rPr>
        <w:t xml:space="preserve">und die Anzahl der möglichen </w:t>
      </w:r>
      <w:r w:rsidR="008459BA" w:rsidRPr="00254504">
        <w:rPr>
          <w:sz w:val="22"/>
          <w:szCs w:val="22"/>
        </w:rPr>
        <w:t>Automatikabläufe von 31 auf 300 deutlich erhöht.</w:t>
      </w:r>
    </w:p>
    <w:p w14:paraId="4EE6C0BE" w14:textId="053F1382" w:rsidR="008A676A" w:rsidRPr="00254504" w:rsidRDefault="00997CFA" w:rsidP="00997CFA">
      <w:pPr>
        <w:spacing w:before="120" w:after="120" w:line="360" w:lineRule="auto"/>
        <w:rPr>
          <w:rFonts w:ascii="Helvetica" w:hAnsi="Helvetica"/>
          <w:b/>
          <w:bCs/>
          <w:sz w:val="22"/>
          <w:szCs w:val="22"/>
        </w:rPr>
      </w:pPr>
      <w:r w:rsidRPr="00254504">
        <w:rPr>
          <w:rFonts w:ascii="Helvetica" w:hAnsi="Helvetica"/>
          <w:b/>
          <w:bCs/>
          <w:sz w:val="22"/>
          <w:szCs w:val="22"/>
        </w:rPr>
        <w:t>Hohe Prozesssicherheit, einfache Fernwartung</w:t>
      </w:r>
    </w:p>
    <w:p w14:paraId="711AA38E" w14:textId="46E5B7D1" w:rsidR="00667F41" w:rsidRPr="00254504" w:rsidRDefault="00632DB0" w:rsidP="00D7776C">
      <w:pPr>
        <w:spacing w:after="120" w:line="360" w:lineRule="auto"/>
        <w:rPr>
          <w:sz w:val="22"/>
          <w:szCs w:val="22"/>
        </w:rPr>
      </w:pPr>
      <w:r w:rsidRPr="00254504">
        <w:rPr>
          <w:sz w:val="22"/>
          <w:szCs w:val="22"/>
        </w:rPr>
        <w:t>Mehr</w:t>
      </w:r>
      <w:r w:rsidR="008459BA" w:rsidRPr="00254504">
        <w:rPr>
          <w:sz w:val="22"/>
          <w:szCs w:val="22"/>
        </w:rPr>
        <w:t xml:space="preserve"> Prozesssicherheit </w:t>
      </w:r>
      <w:r w:rsidR="00667F41" w:rsidRPr="00254504">
        <w:rPr>
          <w:sz w:val="22"/>
          <w:szCs w:val="22"/>
        </w:rPr>
        <w:t xml:space="preserve">ermöglicht die Funktion, </w:t>
      </w:r>
      <w:r w:rsidR="003869A6" w:rsidRPr="00254504">
        <w:rPr>
          <w:sz w:val="22"/>
          <w:szCs w:val="22"/>
        </w:rPr>
        <w:t>Freigaben für den nächsten Schritt und die damit verbundene Bewegung</w:t>
      </w:r>
      <w:r w:rsidR="008459BA" w:rsidRPr="00254504">
        <w:rPr>
          <w:sz w:val="22"/>
          <w:szCs w:val="22"/>
        </w:rPr>
        <w:t xml:space="preserve"> selbst </w:t>
      </w:r>
      <w:r w:rsidR="00667F41" w:rsidRPr="00254504">
        <w:rPr>
          <w:sz w:val="22"/>
          <w:szCs w:val="22"/>
        </w:rPr>
        <w:t xml:space="preserve">zu </w:t>
      </w:r>
      <w:r w:rsidRPr="00254504">
        <w:rPr>
          <w:sz w:val="22"/>
          <w:szCs w:val="22"/>
        </w:rPr>
        <w:t>definier</w:t>
      </w:r>
      <w:r w:rsidR="00667F41" w:rsidRPr="00254504">
        <w:rPr>
          <w:sz w:val="22"/>
          <w:szCs w:val="22"/>
        </w:rPr>
        <w:t>en</w:t>
      </w:r>
      <w:r w:rsidRPr="00254504">
        <w:rPr>
          <w:sz w:val="22"/>
          <w:szCs w:val="22"/>
        </w:rPr>
        <w:t xml:space="preserve"> und dadurch</w:t>
      </w:r>
      <w:r w:rsidR="008459BA" w:rsidRPr="00254504">
        <w:rPr>
          <w:sz w:val="22"/>
          <w:szCs w:val="22"/>
        </w:rPr>
        <w:t xml:space="preserve"> mechanische Crashs </w:t>
      </w:r>
      <w:r w:rsidR="00667F41" w:rsidRPr="00254504">
        <w:rPr>
          <w:sz w:val="22"/>
          <w:szCs w:val="22"/>
        </w:rPr>
        <w:t xml:space="preserve">sowie </w:t>
      </w:r>
      <w:r w:rsidR="008459BA" w:rsidRPr="00254504">
        <w:rPr>
          <w:sz w:val="22"/>
          <w:szCs w:val="22"/>
        </w:rPr>
        <w:t>Beschädigungen von Werkzeug und Formenträgersystem zu vermeiden.</w:t>
      </w:r>
      <w:r w:rsidRPr="00254504">
        <w:rPr>
          <w:sz w:val="22"/>
          <w:szCs w:val="22"/>
        </w:rPr>
        <w:t xml:space="preserve"> </w:t>
      </w:r>
    </w:p>
    <w:p w14:paraId="5446A8E0" w14:textId="77777777" w:rsidR="006E7EBB" w:rsidRPr="00254504" w:rsidRDefault="00667F41" w:rsidP="00D7776C">
      <w:pPr>
        <w:spacing w:after="120" w:line="360" w:lineRule="auto"/>
        <w:rPr>
          <w:sz w:val="22"/>
          <w:szCs w:val="22"/>
        </w:rPr>
      </w:pPr>
      <w:r w:rsidRPr="00254504">
        <w:rPr>
          <w:sz w:val="22"/>
          <w:szCs w:val="22"/>
        </w:rPr>
        <w:t xml:space="preserve">Dank einer </w:t>
      </w:r>
      <w:r w:rsidR="00632DB0" w:rsidRPr="00254504">
        <w:rPr>
          <w:sz w:val="22"/>
          <w:szCs w:val="22"/>
        </w:rPr>
        <w:t>umfangreiche</w:t>
      </w:r>
      <w:r w:rsidRPr="00254504">
        <w:rPr>
          <w:sz w:val="22"/>
          <w:szCs w:val="22"/>
        </w:rPr>
        <w:t>n</w:t>
      </w:r>
      <w:r w:rsidR="00632DB0" w:rsidRPr="00254504">
        <w:rPr>
          <w:sz w:val="22"/>
          <w:szCs w:val="22"/>
        </w:rPr>
        <w:t xml:space="preserve"> Datener</w:t>
      </w:r>
      <w:r w:rsidRPr="00254504">
        <w:rPr>
          <w:sz w:val="22"/>
          <w:szCs w:val="22"/>
        </w:rPr>
        <w:t xml:space="preserve">fassung und der </w:t>
      </w:r>
      <w:r w:rsidR="00632DB0" w:rsidRPr="00254504">
        <w:rPr>
          <w:sz w:val="22"/>
          <w:szCs w:val="22"/>
        </w:rPr>
        <w:t xml:space="preserve">Industrie 4.0-Anbindung </w:t>
      </w:r>
      <w:r w:rsidRPr="00254504">
        <w:rPr>
          <w:sz w:val="22"/>
          <w:szCs w:val="22"/>
        </w:rPr>
        <w:t xml:space="preserve">ist </w:t>
      </w:r>
      <w:r w:rsidR="00632DB0" w:rsidRPr="00254504">
        <w:rPr>
          <w:sz w:val="22"/>
          <w:szCs w:val="22"/>
        </w:rPr>
        <w:t xml:space="preserve">auf Wunsch eine </w:t>
      </w:r>
      <w:r w:rsidR="006E7EBB" w:rsidRPr="00254504">
        <w:rPr>
          <w:sz w:val="22"/>
          <w:szCs w:val="22"/>
        </w:rPr>
        <w:t xml:space="preserve">umfassende </w:t>
      </w:r>
      <w:r w:rsidR="00632DB0" w:rsidRPr="00254504">
        <w:rPr>
          <w:sz w:val="22"/>
          <w:szCs w:val="22"/>
        </w:rPr>
        <w:t>Fernwartung mit direktem Zugriff auf sämtliche Informationen</w:t>
      </w:r>
      <w:r w:rsidR="006E7EBB" w:rsidRPr="00254504">
        <w:rPr>
          <w:sz w:val="22"/>
          <w:szCs w:val="22"/>
        </w:rPr>
        <w:t xml:space="preserve"> realisierbar</w:t>
      </w:r>
      <w:r w:rsidR="00632DB0" w:rsidRPr="00254504">
        <w:rPr>
          <w:sz w:val="22"/>
          <w:szCs w:val="22"/>
        </w:rPr>
        <w:t xml:space="preserve">. </w:t>
      </w:r>
    </w:p>
    <w:p w14:paraId="6D3B1E86" w14:textId="252BBE2A" w:rsidR="008459BA" w:rsidRPr="00254504" w:rsidRDefault="00660E09" w:rsidP="00D7776C">
      <w:pPr>
        <w:spacing w:after="120" w:line="360" w:lineRule="auto"/>
        <w:rPr>
          <w:sz w:val="22"/>
          <w:szCs w:val="22"/>
        </w:rPr>
      </w:pPr>
      <w:r w:rsidRPr="00254504">
        <w:rPr>
          <w:sz w:val="22"/>
          <w:szCs w:val="22"/>
        </w:rPr>
        <w:t xml:space="preserve">Die </w:t>
      </w:r>
      <w:r w:rsidR="00632DB0" w:rsidRPr="00254504">
        <w:rPr>
          <w:sz w:val="22"/>
          <w:szCs w:val="22"/>
        </w:rPr>
        <w:t>Easy Control 2.0</w:t>
      </w:r>
      <w:r w:rsidR="003869A6" w:rsidRPr="00254504">
        <w:rPr>
          <w:sz w:val="22"/>
          <w:szCs w:val="22"/>
        </w:rPr>
        <w:t>-Oberfläche</w:t>
      </w:r>
      <w:r w:rsidR="00632DB0" w:rsidRPr="00254504">
        <w:rPr>
          <w:sz w:val="22"/>
          <w:szCs w:val="22"/>
        </w:rPr>
        <w:t xml:space="preserve"> lässt sich auf allen BBG-Formenträgersystemen einsetzen, bei älteren Modellen muss </w:t>
      </w:r>
      <w:r w:rsidR="004E1D5E" w:rsidRPr="00254504">
        <w:rPr>
          <w:sz w:val="22"/>
          <w:szCs w:val="22"/>
        </w:rPr>
        <w:t>gegebenenfalls</w:t>
      </w:r>
      <w:r w:rsidR="00632DB0" w:rsidRPr="00254504">
        <w:rPr>
          <w:sz w:val="22"/>
          <w:szCs w:val="22"/>
        </w:rPr>
        <w:t xml:space="preserve"> die aktuelle SPS-Steuerung mit dem dazugehörigen Bedienpanel nachgerüstet werden.</w:t>
      </w:r>
    </w:p>
    <w:p w14:paraId="0180526E" w14:textId="77777777" w:rsidR="008459BA" w:rsidRPr="00254504" w:rsidRDefault="008459BA" w:rsidP="00D7776C">
      <w:pPr>
        <w:spacing w:after="120" w:line="360" w:lineRule="auto"/>
        <w:rPr>
          <w:sz w:val="22"/>
          <w:szCs w:val="22"/>
        </w:rPr>
      </w:pPr>
    </w:p>
    <w:p w14:paraId="605369D1" w14:textId="77777777" w:rsidR="006B4DDB" w:rsidRPr="00254504" w:rsidRDefault="006B4DDB" w:rsidP="006B4DDB">
      <w:pPr>
        <w:spacing w:before="120" w:after="120"/>
        <w:rPr>
          <w:rFonts w:ascii="Helvetica" w:hAnsi="Helvetica"/>
          <w:sz w:val="18"/>
          <w:szCs w:val="18"/>
        </w:rPr>
      </w:pPr>
      <w:r w:rsidRPr="00254504">
        <w:rPr>
          <w:rFonts w:ascii="Helvetica" w:hAnsi="Helvetica"/>
          <w:b/>
          <w:bCs/>
          <w:sz w:val="22"/>
          <w:szCs w:val="22"/>
        </w:rPr>
        <w:t>Kunden von BBG sind weltweit tätig</w:t>
      </w:r>
    </w:p>
    <w:p w14:paraId="7B0F721B" w14:textId="7DF3920F" w:rsidR="006B4DDB" w:rsidRPr="00254504" w:rsidRDefault="006B4DDB" w:rsidP="006B4DDB">
      <w:pPr>
        <w:spacing w:after="120" w:line="360" w:lineRule="auto"/>
        <w:rPr>
          <w:bCs/>
          <w:sz w:val="22"/>
          <w:szCs w:val="22"/>
        </w:rPr>
      </w:pPr>
      <w:r w:rsidRPr="00254504">
        <w:rPr>
          <w:bCs/>
          <w:sz w:val="22"/>
          <w:szCs w:val="22"/>
        </w:rPr>
        <w:t>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w:t>
      </w:r>
      <w:r w:rsidR="00B112C4" w:rsidRPr="00254504">
        <w:rPr>
          <w:bCs/>
          <w:sz w:val="22"/>
          <w:szCs w:val="22"/>
        </w:rPr>
        <w:t>n</w:t>
      </w:r>
      <w:r w:rsidRPr="00254504">
        <w:rPr>
          <w:bCs/>
          <w:sz w:val="22"/>
          <w:szCs w:val="22"/>
        </w:rPr>
        <w:t xml:space="preserve"> Elastomeren sowie </w:t>
      </w:r>
      <w:r w:rsidR="00287D3A" w:rsidRPr="00254504">
        <w:rPr>
          <w:bCs/>
          <w:sz w:val="22"/>
          <w:szCs w:val="22"/>
        </w:rPr>
        <w:t xml:space="preserve">für </w:t>
      </w:r>
      <w:r w:rsidRPr="00254504">
        <w:rPr>
          <w:bCs/>
          <w:sz w:val="22"/>
          <w:szCs w:val="22"/>
        </w:rPr>
        <w:t xml:space="preserve">eine breite Palette an Faserverbundmaterialien. Hierzu zählen Produktionsverfahren wie PUR-CSM (PUR-Composite Spray </w:t>
      </w:r>
      <w:proofErr w:type="spellStart"/>
      <w:r w:rsidRPr="00254504">
        <w:rPr>
          <w:bCs/>
          <w:sz w:val="22"/>
          <w:szCs w:val="22"/>
        </w:rPr>
        <w:t>Moulding</w:t>
      </w:r>
      <w:proofErr w:type="spellEnd"/>
      <w:r w:rsidRPr="00254504">
        <w:rPr>
          <w:bCs/>
          <w:sz w:val="22"/>
          <w:szCs w:val="22"/>
        </w:rPr>
        <w:t xml:space="preserve">), LFI (Long Fiber </w:t>
      </w:r>
      <w:proofErr w:type="spellStart"/>
      <w:r w:rsidRPr="00254504">
        <w:rPr>
          <w:bCs/>
          <w:sz w:val="22"/>
          <w:szCs w:val="22"/>
        </w:rPr>
        <w:t>Injection</w:t>
      </w:r>
      <w:proofErr w:type="spellEnd"/>
      <w:r w:rsidRPr="00254504">
        <w:rPr>
          <w:bCs/>
          <w:sz w:val="22"/>
          <w:szCs w:val="22"/>
        </w:rPr>
        <w:t>), RTM (</w:t>
      </w:r>
      <w:proofErr w:type="spellStart"/>
      <w:r w:rsidRPr="00254504">
        <w:rPr>
          <w:bCs/>
          <w:sz w:val="22"/>
          <w:szCs w:val="22"/>
        </w:rPr>
        <w:t>Resin</w:t>
      </w:r>
      <w:proofErr w:type="spellEnd"/>
      <w:r w:rsidRPr="00254504">
        <w:rPr>
          <w:bCs/>
          <w:sz w:val="22"/>
          <w:szCs w:val="22"/>
        </w:rPr>
        <w:t xml:space="preserve"> Transfer </w:t>
      </w:r>
      <w:proofErr w:type="spellStart"/>
      <w:r w:rsidRPr="00254504">
        <w:rPr>
          <w:bCs/>
          <w:sz w:val="22"/>
          <w:szCs w:val="22"/>
        </w:rPr>
        <w:t>Moulding</w:t>
      </w:r>
      <w:proofErr w:type="spellEnd"/>
      <w:r w:rsidRPr="00254504">
        <w:rPr>
          <w:bCs/>
          <w:sz w:val="22"/>
          <w:szCs w:val="22"/>
        </w:rPr>
        <w:t xml:space="preserve">), SMC (Sheet </w:t>
      </w:r>
      <w:proofErr w:type="spellStart"/>
      <w:r w:rsidRPr="00254504">
        <w:rPr>
          <w:bCs/>
          <w:sz w:val="22"/>
          <w:szCs w:val="22"/>
        </w:rPr>
        <w:t>Moulding</w:t>
      </w:r>
      <w:proofErr w:type="spellEnd"/>
      <w:r w:rsidRPr="00254504">
        <w:rPr>
          <w:bCs/>
          <w:sz w:val="22"/>
          <w:szCs w:val="22"/>
        </w:rPr>
        <w:t xml:space="preserve"> </w:t>
      </w:r>
      <w:proofErr w:type="spellStart"/>
      <w:r w:rsidRPr="00254504">
        <w:rPr>
          <w:bCs/>
          <w:sz w:val="22"/>
          <w:szCs w:val="22"/>
        </w:rPr>
        <w:t>Compound</w:t>
      </w:r>
      <w:proofErr w:type="spellEnd"/>
      <w:r w:rsidRPr="00254504">
        <w:rPr>
          <w:bCs/>
          <w:sz w:val="22"/>
          <w:szCs w:val="22"/>
        </w:rPr>
        <w:t>)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14:paraId="1A996754" w14:textId="38B0B508" w:rsidR="006B4DDB" w:rsidRPr="00254504" w:rsidRDefault="006B4DDB" w:rsidP="006B4DDB">
      <w:pPr>
        <w:spacing w:after="120" w:line="360" w:lineRule="auto"/>
        <w:rPr>
          <w:bCs/>
          <w:sz w:val="22"/>
          <w:szCs w:val="22"/>
        </w:rPr>
      </w:pPr>
      <w:r w:rsidRPr="00254504">
        <w:rPr>
          <w:bCs/>
          <w:sz w:val="22"/>
          <w:szCs w:val="22"/>
        </w:rPr>
        <w:lastRenderedPageBreak/>
        <w:t>Das von Hans Brandner geführte Familienunternehmen aus Mindelheim im Allgäu beliefert seine Kunden weltweit, wobei der asiatische Markt neben Europa und Nordamerika eine wichtige Rolle spielt. 2018 erwirtschaftete BBG mit rund 170 Mitarbeitern weltweit einen Umsatz in Höhe von rund 2</w:t>
      </w:r>
      <w:r w:rsidR="008F0F2C" w:rsidRPr="00254504">
        <w:rPr>
          <w:bCs/>
          <w:sz w:val="22"/>
          <w:szCs w:val="22"/>
        </w:rPr>
        <w:t>7</w:t>
      </w:r>
      <w:r w:rsidRPr="00254504">
        <w:rPr>
          <w:bCs/>
          <w:sz w:val="22"/>
          <w:szCs w:val="22"/>
        </w:rPr>
        <w:t xml:space="preserve"> Mio. Euro.</w:t>
      </w:r>
    </w:p>
    <w:p w14:paraId="6E1DBE28" w14:textId="061504F6" w:rsidR="00C07B8E" w:rsidRPr="00254504" w:rsidRDefault="00C07B8E" w:rsidP="006B4DDB">
      <w:pPr>
        <w:spacing w:after="120" w:line="360" w:lineRule="auto"/>
        <w:rPr>
          <w:bCs/>
          <w:sz w:val="22"/>
          <w:szCs w:val="22"/>
        </w:rPr>
      </w:pPr>
    </w:p>
    <w:p w14:paraId="6F6C11BA" w14:textId="1FF10DE6" w:rsidR="00C07B8E" w:rsidRPr="00254504" w:rsidRDefault="00C07B8E" w:rsidP="006B4DDB">
      <w:pPr>
        <w:spacing w:after="120" w:line="360" w:lineRule="auto"/>
        <w:rPr>
          <w:bCs/>
          <w:sz w:val="22"/>
          <w:szCs w:val="22"/>
        </w:rPr>
      </w:pPr>
    </w:p>
    <w:p w14:paraId="7DAEF7CF" w14:textId="77777777" w:rsidR="00C07B8E" w:rsidRPr="00254504" w:rsidRDefault="00C07B8E" w:rsidP="006B4DDB">
      <w:pPr>
        <w:spacing w:after="120" w:line="360" w:lineRule="auto"/>
        <w:rPr>
          <w:bCs/>
          <w:sz w:val="22"/>
          <w:szCs w:val="22"/>
        </w:rPr>
      </w:pPr>
    </w:p>
    <w:p w14:paraId="516990AA" w14:textId="114A533D" w:rsidR="00A24A8E" w:rsidRPr="00254504" w:rsidRDefault="004B705F" w:rsidP="00B703E7">
      <w:pPr>
        <w:spacing w:before="120" w:after="120" w:line="360" w:lineRule="auto"/>
        <w:rPr>
          <w:b/>
          <w:sz w:val="22"/>
          <w:szCs w:val="22"/>
        </w:rPr>
      </w:pPr>
      <w:r w:rsidRPr="00254504">
        <w:rPr>
          <w:b/>
          <w:sz w:val="22"/>
          <w:szCs w:val="22"/>
        </w:rPr>
        <w:t>Foto</w:t>
      </w:r>
      <w:r w:rsidR="002C0ACB" w:rsidRPr="00254504">
        <w:rPr>
          <w:b/>
          <w:sz w:val="22"/>
          <w:szCs w:val="22"/>
        </w:rPr>
        <w:t>s</w:t>
      </w:r>
      <w:r w:rsidR="005B10F6" w:rsidRPr="00254504">
        <w:rPr>
          <w:b/>
          <w:sz w:val="22"/>
          <w:szCs w:val="22"/>
        </w:rPr>
        <w:t xml:space="preserve">: </w:t>
      </w:r>
    </w:p>
    <w:p w14:paraId="6B67FB90" w14:textId="03B36503" w:rsidR="00491D7A" w:rsidRPr="00254504" w:rsidRDefault="00491D7A" w:rsidP="00B703E7">
      <w:pPr>
        <w:spacing w:before="120" w:after="120" w:line="360" w:lineRule="auto"/>
        <w:rPr>
          <w:b/>
          <w:sz w:val="22"/>
          <w:szCs w:val="22"/>
        </w:rPr>
      </w:pPr>
      <w:r w:rsidRPr="00254504">
        <w:rPr>
          <w:b/>
          <w:noProof/>
          <w:sz w:val="22"/>
          <w:szCs w:val="22"/>
        </w:rPr>
        <w:drawing>
          <wp:inline distT="0" distB="0" distL="0" distR="0" wp14:anchorId="1436D6D2" wp14:editId="2BF0D3DA">
            <wp:extent cx="5761608" cy="4319657"/>
            <wp:effectExtent l="0" t="0" r="4445" b="0"/>
            <wp:docPr id="4" name="Grafik 4" descr="Ein Bild, das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5170056.jpeg"/>
                    <pic:cNvPicPr/>
                  </pic:nvPicPr>
                  <pic:blipFill>
                    <a:blip r:embed="rId8" cstate="email">
                      <a:extLst>
                        <a:ext uri="{28A0092B-C50C-407E-A947-70E740481C1C}">
                          <a14:useLocalDpi xmlns:a14="http://schemas.microsoft.com/office/drawing/2010/main"/>
                        </a:ext>
                      </a:extLst>
                    </a:blip>
                    <a:stretch>
                      <a:fillRect/>
                    </a:stretch>
                  </pic:blipFill>
                  <pic:spPr>
                    <a:xfrm>
                      <a:off x="0" y="0"/>
                      <a:ext cx="5765603" cy="4322652"/>
                    </a:xfrm>
                    <a:prstGeom prst="rect">
                      <a:avLst/>
                    </a:prstGeom>
                  </pic:spPr>
                </pic:pic>
              </a:graphicData>
            </a:graphic>
          </wp:inline>
        </w:drawing>
      </w:r>
    </w:p>
    <w:p w14:paraId="69B5B0E7" w14:textId="4F6AA00A" w:rsidR="00491D7A" w:rsidRPr="00254504" w:rsidRDefault="00491D7A" w:rsidP="00491D7A">
      <w:pPr>
        <w:tabs>
          <w:tab w:val="left" w:pos="1649"/>
        </w:tabs>
        <w:spacing w:before="120" w:after="120" w:line="360" w:lineRule="auto"/>
        <w:rPr>
          <w:sz w:val="22"/>
          <w:szCs w:val="22"/>
        </w:rPr>
      </w:pPr>
      <w:r w:rsidRPr="00254504">
        <w:rPr>
          <w:sz w:val="22"/>
          <w:szCs w:val="22"/>
        </w:rPr>
        <w:t>Foto 1:</w:t>
      </w:r>
    </w:p>
    <w:p w14:paraId="7A50770A" w14:textId="63563794" w:rsidR="00491D7A" w:rsidRPr="00254504" w:rsidRDefault="00185BDA" w:rsidP="00185BDA">
      <w:pPr>
        <w:spacing w:after="120" w:line="360" w:lineRule="auto"/>
        <w:rPr>
          <w:sz w:val="22"/>
          <w:szCs w:val="22"/>
        </w:rPr>
      </w:pPr>
      <w:r w:rsidRPr="00254504">
        <w:rPr>
          <w:sz w:val="22"/>
          <w:szCs w:val="22"/>
        </w:rPr>
        <w:t xml:space="preserve">„Mit der neuen Easy Control 2.0 kann der durchschnittliche Aufwand für </w:t>
      </w:r>
      <w:r w:rsidR="00533189" w:rsidRPr="00254504">
        <w:rPr>
          <w:sz w:val="22"/>
          <w:szCs w:val="22"/>
        </w:rPr>
        <w:t xml:space="preserve">das Erstellen eines Funktionsablaufs </w:t>
      </w:r>
      <w:r w:rsidRPr="00254504">
        <w:rPr>
          <w:sz w:val="22"/>
          <w:szCs w:val="22"/>
        </w:rPr>
        <w:t xml:space="preserve">auf etwa zwei Stunden verkürzt werden“, schätzt BBG-Projektleiter Stefan </w:t>
      </w:r>
      <w:proofErr w:type="spellStart"/>
      <w:r w:rsidRPr="00254504">
        <w:rPr>
          <w:sz w:val="22"/>
          <w:szCs w:val="22"/>
        </w:rPr>
        <w:t>Gutleber</w:t>
      </w:r>
      <w:proofErr w:type="spellEnd"/>
      <w:r w:rsidRPr="00254504">
        <w:rPr>
          <w:sz w:val="22"/>
          <w:szCs w:val="22"/>
        </w:rPr>
        <w:t xml:space="preserve"> </w:t>
      </w:r>
      <w:r w:rsidR="00491D7A" w:rsidRPr="00254504">
        <w:rPr>
          <w:sz w:val="22"/>
          <w:szCs w:val="22"/>
        </w:rPr>
        <w:t xml:space="preserve">(Foto: BBG GmbH &amp; Co. </w:t>
      </w:r>
      <w:r w:rsidR="00491D7A" w:rsidRPr="00254504">
        <w:rPr>
          <w:sz w:val="22"/>
          <w:szCs w:val="22"/>
          <w:lang w:val="en-US"/>
        </w:rPr>
        <w:t>KG).</w:t>
      </w:r>
    </w:p>
    <w:p w14:paraId="764254A2" w14:textId="77777777" w:rsidR="00491D7A" w:rsidRPr="00254504" w:rsidRDefault="00491D7A" w:rsidP="00B703E7">
      <w:pPr>
        <w:spacing w:before="120" w:after="120" w:line="360" w:lineRule="auto"/>
        <w:rPr>
          <w:b/>
          <w:sz w:val="22"/>
          <w:szCs w:val="22"/>
          <w:lang w:val="en-US"/>
        </w:rPr>
      </w:pPr>
    </w:p>
    <w:p w14:paraId="67147328" w14:textId="7E0BE233" w:rsidR="00115B06" w:rsidRPr="00254504" w:rsidRDefault="00866449" w:rsidP="00B703E7">
      <w:pPr>
        <w:spacing w:before="120" w:after="120" w:line="360" w:lineRule="auto"/>
        <w:rPr>
          <w:sz w:val="22"/>
          <w:szCs w:val="22"/>
        </w:rPr>
      </w:pPr>
      <w:r w:rsidRPr="00254504">
        <w:rPr>
          <w:noProof/>
          <w:sz w:val="22"/>
          <w:szCs w:val="22"/>
        </w:rPr>
        <w:lastRenderedPageBreak/>
        <w:drawing>
          <wp:inline distT="0" distB="0" distL="0" distR="0" wp14:anchorId="28F1C254" wp14:editId="7248A379">
            <wp:extent cx="5759450" cy="4233177"/>
            <wp:effectExtent l="0" t="0" r="0" b="0"/>
            <wp:docPr id="2" name="Grafik 2" descr="Ein Bild, das Monitor, Screensho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_1_Parallelhub_Parameter.jpg"/>
                    <pic:cNvPicPr/>
                  </pic:nvPicPr>
                  <pic:blipFill>
                    <a:blip r:embed="rId9" cstate="email">
                      <a:extLst>
                        <a:ext uri="{28A0092B-C50C-407E-A947-70E740481C1C}">
                          <a14:useLocalDpi xmlns:a14="http://schemas.microsoft.com/office/drawing/2010/main"/>
                        </a:ext>
                      </a:extLst>
                    </a:blip>
                    <a:stretch>
                      <a:fillRect/>
                    </a:stretch>
                  </pic:blipFill>
                  <pic:spPr>
                    <a:xfrm>
                      <a:off x="0" y="0"/>
                      <a:ext cx="5829708" cy="4284816"/>
                    </a:xfrm>
                    <a:prstGeom prst="rect">
                      <a:avLst/>
                    </a:prstGeom>
                  </pic:spPr>
                </pic:pic>
              </a:graphicData>
            </a:graphic>
          </wp:inline>
        </w:drawing>
      </w:r>
    </w:p>
    <w:p w14:paraId="43F12EB3" w14:textId="2E7DFFD0" w:rsidR="002C0ACB" w:rsidRPr="00254504" w:rsidRDefault="002C0ACB" w:rsidP="006B4DDB">
      <w:pPr>
        <w:spacing w:before="120" w:after="120" w:line="360" w:lineRule="auto"/>
        <w:rPr>
          <w:sz w:val="22"/>
          <w:szCs w:val="22"/>
        </w:rPr>
      </w:pPr>
      <w:r w:rsidRPr="00254504">
        <w:rPr>
          <w:sz w:val="22"/>
          <w:szCs w:val="22"/>
        </w:rPr>
        <w:t xml:space="preserve">Foto </w:t>
      </w:r>
      <w:r w:rsidR="00491D7A" w:rsidRPr="00254504">
        <w:rPr>
          <w:sz w:val="22"/>
          <w:szCs w:val="22"/>
        </w:rPr>
        <w:t>2</w:t>
      </w:r>
      <w:r w:rsidRPr="00254504">
        <w:rPr>
          <w:sz w:val="22"/>
          <w:szCs w:val="22"/>
        </w:rPr>
        <w:t>:</w:t>
      </w:r>
    </w:p>
    <w:p w14:paraId="2533292F" w14:textId="18DB7959" w:rsidR="002C0ACB" w:rsidRPr="00254504" w:rsidRDefault="007E54D9" w:rsidP="006B4DDB">
      <w:pPr>
        <w:spacing w:before="120" w:after="120" w:line="360" w:lineRule="auto"/>
        <w:rPr>
          <w:sz w:val="22"/>
          <w:szCs w:val="22"/>
        </w:rPr>
      </w:pPr>
      <w:r w:rsidRPr="00254504">
        <w:rPr>
          <w:sz w:val="22"/>
          <w:szCs w:val="22"/>
        </w:rPr>
        <w:t xml:space="preserve">Parametrierung des Parallelhubs </w:t>
      </w:r>
      <w:r w:rsidR="00997CFA" w:rsidRPr="00254504">
        <w:rPr>
          <w:sz w:val="22"/>
          <w:szCs w:val="22"/>
        </w:rPr>
        <w:t>eines</w:t>
      </w:r>
      <w:r w:rsidRPr="00254504">
        <w:rPr>
          <w:sz w:val="22"/>
          <w:szCs w:val="22"/>
        </w:rPr>
        <w:t xml:space="preserve"> Formenträgersystems </w:t>
      </w:r>
      <w:r w:rsidR="006B4DDB" w:rsidRPr="00254504">
        <w:rPr>
          <w:sz w:val="22"/>
          <w:szCs w:val="22"/>
        </w:rPr>
        <w:t>(Foto: BBG GmbH &amp; Co. KG).</w:t>
      </w:r>
    </w:p>
    <w:p w14:paraId="36CAFAB0" w14:textId="77777777" w:rsidR="006150C3" w:rsidRPr="00254504" w:rsidRDefault="006150C3" w:rsidP="006B4DDB">
      <w:pPr>
        <w:spacing w:before="120" w:after="120" w:line="360" w:lineRule="auto"/>
        <w:rPr>
          <w:sz w:val="22"/>
          <w:szCs w:val="22"/>
        </w:rPr>
      </w:pPr>
    </w:p>
    <w:p w14:paraId="15A66DFF" w14:textId="3D3C12FD" w:rsidR="002C0ACB" w:rsidRPr="00254504" w:rsidRDefault="00074924" w:rsidP="006B4DDB">
      <w:pPr>
        <w:spacing w:before="120" w:after="120" w:line="360" w:lineRule="auto"/>
        <w:rPr>
          <w:sz w:val="22"/>
          <w:szCs w:val="22"/>
        </w:rPr>
      </w:pPr>
      <w:r w:rsidRPr="00254504">
        <w:rPr>
          <w:noProof/>
          <w:sz w:val="22"/>
          <w:szCs w:val="22"/>
        </w:rPr>
        <w:lastRenderedPageBreak/>
        <w:drawing>
          <wp:inline distT="0" distB="0" distL="0" distR="0" wp14:anchorId="44B15A56" wp14:editId="0108A82E">
            <wp:extent cx="5759938" cy="4233536"/>
            <wp:effectExtent l="0" t="0" r="0"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2_Freigabe_Parallelhub.jpg"/>
                    <pic:cNvPicPr/>
                  </pic:nvPicPr>
                  <pic:blipFill>
                    <a:blip r:embed="rId10" cstate="email">
                      <a:extLst>
                        <a:ext uri="{28A0092B-C50C-407E-A947-70E740481C1C}">
                          <a14:useLocalDpi xmlns:a14="http://schemas.microsoft.com/office/drawing/2010/main"/>
                        </a:ext>
                      </a:extLst>
                    </a:blip>
                    <a:stretch>
                      <a:fillRect/>
                    </a:stretch>
                  </pic:blipFill>
                  <pic:spPr>
                    <a:xfrm>
                      <a:off x="0" y="0"/>
                      <a:ext cx="5765970" cy="4237970"/>
                    </a:xfrm>
                    <a:prstGeom prst="rect">
                      <a:avLst/>
                    </a:prstGeom>
                  </pic:spPr>
                </pic:pic>
              </a:graphicData>
            </a:graphic>
          </wp:inline>
        </w:drawing>
      </w:r>
    </w:p>
    <w:p w14:paraId="4A2B03A4" w14:textId="471A21D9" w:rsidR="002C0ACB" w:rsidRPr="00254504" w:rsidRDefault="002C0ACB" w:rsidP="006B4DDB">
      <w:pPr>
        <w:spacing w:before="120" w:after="120" w:line="360" w:lineRule="auto"/>
        <w:rPr>
          <w:sz w:val="22"/>
          <w:szCs w:val="22"/>
        </w:rPr>
      </w:pPr>
      <w:r w:rsidRPr="00254504">
        <w:rPr>
          <w:sz w:val="22"/>
          <w:szCs w:val="22"/>
        </w:rPr>
        <w:t xml:space="preserve">Foto </w:t>
      </w:r>
      <w:r w:rsidR="00491D7A" w:rsidRPr="00254504">
        <w:rPr>
          <w:sz w:val="22"/>
          <w:szCs w:val="22"/>
        </w:rPr>
        <w:t>3</w:t>
      </w:r>
      <w:r w:rsidRPr="00254504">
        <w:rPr>
          <w:sz w:val="22"/>
          <w:szCs w:val="22"/>
        </w:rPr>
        <w:t>:</w:t>
      </w:r>
    </w:p>
    <w:p w14:paraId="0F4089D5" w14:textId="13141B27" w:rsidR="007E54D9" w:rsidRPr="00254504" w:rsidRDefault="00866449" w:rsidP="006B4DDB">
      <w:pPr>
        <w:spacing w:before="120" w:after="120" w:line="360" w:lineRule="auto"/>
        <w:rPr>
          <w:sz w:val="22"/>
          <w:szCs w:val="22"/>
        </w:rPr>
      </w:pPr>
      <w:r w:rsidRPr="00254504">
        <w:rPr>
          <w:sz w:val="22"/>
          <w:szCs w:val="22"/>
        </w:rPr>
        <w:t>Freigabestatus „</w:t>
      </w:r>
      <w:r w:rsidR="007E54D9" w:rsidRPr="00254504">
        <w:rPr>
          <w:sz w:val="22"/>
          <w:szCs w:val="22"/>
        </w:rPr>
        <w:t>Parallelhub</w:t>
      </w:r>
      <w:r w:rsidRPr="00254504">
        <w:rPr>
          <w:sz w:val="22"/>
          <w:szCs w:val="22"/>
        </w:rPr>
        <w:t xml:space="preserve"> nicht freigegeben“ zur Aktivierung des nächsten Schrittes</w:t>
      </w:r>
      <w:r w:rsidR="005C1539" w:rsidRPr="00254504">
        <w:rPr>
          <w:sz w:val="22"/>
          <w:szCs w:val="22"/>
        </w:rPr>
        <w:t xml:space="preserve"> (Foto: BBG GmbH &amp; Co. KG).</w:t>
      </w:r>
    </w:p>
    <w:p w14:paraId="02A915AB" w14:textId="77777777" w:rsidR="00997CFA" w:rsidRPr="00254504" w:rsidRDefault="00997CFA" w:rsidP="006B4DDB">
      <w:pPr>
        <w:spacing w:before="120" w:after="120" w:line="360" w:lineRule="auto"/>
        <w:rPr>
          <w:sz w:val="22"/>
          <w:szCs w:val="22"/>
        </w:rPr>
      </w:pPr>
    </w:p>
    <w:p w14:paraId="4C44460A" w14:textId="5833D97C" w:rsidR="007E54D9" w:rsidRPr="00254504" w:rsidRDefault="00D712B3" w:rsidP="006B4DDB">
      <w:pPr>
        <w:spacing w:before="120" w:after="120" w:line="360" w:lineRule="auto"/>
        <w:rPr>
          <w:sz w:val="22"/>
          <w:szCs w:val="22"/>
        </w:rPr>
      </w:pPr>
      <w:r w:rsidRPr="00254504">
        <w:rPr>
          <w:noProof/>
          <w:sz w:val="22"/>
          <w:szCs w:val="22"/>
        </w:rPr>
        <w:lastRenderedPageBreak/>
        <w:drawing>
          <wp:inline distT="0" distB="0" distL="0" distR="0" wp14:anchorId="582B5A23" wp14:editId="2F780098">
            <wp:extent cx="5754994" cy="4219380"/>
            <wp:effectExtent l="0" t="0" r="0" b="0"/>
            <wp:docPr id="5" name="Grafik 5" descr="Ein Bild, das Screenshot, 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_3_Entlueftungsschieber.jpg"/>
                    <pic:cNvPicPr/>
                  </pic:nvPicPr>
                  <pic:blipFill>
                    <a:blip r:embed="rId11" cstate="email">
                      <a:extLst>
                        <a:ext uri="{28A0092B-C50C-407E-A947-70E740481C1C}">
                          <a14:useLocalDpi xmlns:a14="http://schemas.microsoft.com/office/drawing/2010/main"/>
                        </a:ext>
                      </a:extLst>
                    </a:blip>
                    <a:stretch>
                      <a:fillRect/>
                    </a:stretch>
                  </pic:blipFill>
                  <pic:spPr>
                    <a:xfrm>
                      <a:off x="0" y="0"/>
                      <a:ext cx="5762901" cy="4225177"/>
                    </a:xfrm>
                    <a:prstGeom prst="rect">
                      <a:avLst/>
                    </a:prstGeom>
                  </pic:spPr>
                </pic:pic>
              </a:graphicData>
            </a:graphic>
          </wp:inline>
        </w:drawing>
      </w:r>
    </w:p>
    <w:p w14:paraId="428AF1E5" w14:textId="7240351F" w:rsidR="007E54D9" w:rsidRPr="00254504" w:rsidRDefault="007E54D9" w:rsidP="007E54D9">
      <w:pPr>
        <w:tabs>
          <w:tab w:val="left" w:pos="1649"/>
        </w:tabs>
        <w:spacing w:before="120" w:after="120" w:line="360" w:lineRule="auto"/>
        <w:rPr>
          <w:sz w:val="22"/>
          <w:szCs w:val="22"/>
        </w:rPr>
      </w:pPr>
      <w:r w:rsidRPr="00254504">
        <w:rPr>
          <w:sz w:val="22"/>
          <w:szCs w:val="22"/>
        </w:rPr>
        <w:t xml:space="preserve">Foto </w:t>
      </w:r>
      <w:r w:rsidR="00491D7A" w:rsidRPr="00254504">
        <w:rPr>
          <w:sz w:val="22"/>
          <w:szCs w:val="22"/>
        </w:rPr>
        <w:t>4</w:t>
      </w:r>
      <w:r w:rsidRPr="00254504">
        <w:rPr>
          <w:sz w:val="22"/>
          <w:szCs w:val="22"/>
        </w:rPr>
        <w:t>:</w:t>
      </w:r>
    </w:p>
    <w:p w14:paraId="676EB52E" w14:textId="6A9A366F" w:rsidR="007E54D9" w:rsidRPr="00254504" w:rsidRDefault="007E54D9" w:rsidP="007E54D9">
      <w:pPr>
        <w:spacing w:before="120" w:after="120" w:line="360" w:lineRule="auto"/>
        <w:rPr>
          <w:sz w:val="22"/>
          <w:szCs w:val="22"/>
        </w:rPr>
      </w:pPr>
      <w:r w:rsidRPr="00254504">
        <w:rPr>
          <w:sz w:val="22"/>
          <w:szCs w:val="22"/>
        </w:rPr>
        <w:t>Parametrierung des Entlüftungsschiebers eines Werkzeugs (Foto: BBG GmbH &amp; Co. KG).</w:t>
      </w:r>
    </w:p>
    <w:p w14:paraId="7236FCBE" w14:textId="77777777" w:rsidR="007E54D9" w:rsidRPr="00254504" w:rsidRDefault="007E54D9" w:rsidP="006B4DDB">
      <w:pPr>
        <w:spacing w:before="120" w:after="120" w:line="360" w:lineRule="auto"/>
        <w:rPr>
          <w:sz w:val="22"/>
          <w:szCs w:val="22"/>
        </w:rPr>
      </w:pPr>
    </w:p>
    <w:p w14:paraId="2E221751" w14:textId="77777777" w:rsidR="007A4EB4" w:rsidRPr="007A4EB4" w:rsidRDefault="006E7785" w:rsidP="007A4EB4">
      <w:pPr>
        <w:spacing w:after="120" w:line="360" w:lineRule="auto"/>
        <w:rPr>
          <w:rStyle w:val="Hyperlink"/>
          <w:color w:val="auto"/>
          <w:sz w:val="22"/>
          <w:szCs w:val="22"/>
          <w:u w:val="none"/>
        </w:rPr>
      </w:pPr>
      <w:r w:rsidRPr="007A4EB4">
        <w:rPr>
          <w:rFonts w:cs="Arial"/>
          <w:b/>
          <w:bCs/>
          <w:sz w:val="22"/>
          <w:szCs w:val="22"/>
        </w:rPr>
        <w:t>Den Text der Pressemitteilung</w:t>
      </w:r>
      <w:r w:rsidR="00E07552" w:rsidRPr="007A4EB4">
        <w:rPr>
          <w:rFonts w:cs="Arial"/>
          <w:b/>
          <w:bCs/>
          <w:sz w:val="22"/>
          <w:szCs w:val="22"/>
        </w:rPr>
        <w:t xml:space="preserve"> </w:t>
      </w:r>
      <w:r w:rsidRPr="007A4EB4">
        <w:rPr>
          <w:rFonts w:cs="Arial"/>
          <w:b/>
          <w:bCs/>
          <w:sz w:val="22"/>
          <w:szCs w:val="22"/>
        </w:rPr>
        <w:t xml:space="preserve">als Word-Dokument und die Bilder in Druckqualität können Sie außerdem </w:t>
      </w:r>
      <w:proofErr w:type="spellStart"/>
      <w:r w:rsidRPr="007A4EB4">
        <w:rPr>
          <w:rFonts w:cs="Arial"/>
          <w:b/>
          <w:bCs/>
          <w:sz w:val="22"/>
          <w:szCs w:val="22"/>
        </w:rPr>
        <w:t>herunterladen</w:t>
      </w:r>
      <w:proofErr w:type="spellEnd"/>
      <w:r w:rsidR="00E07552" w:rsidRPr="007A4EB4">
        <w:rPr>
          <w:rFonts w:cs="Arial"/>
          <w:b/>
          <w:bCs/>
          <w:sz w:val="22"/>
          <w:szCs w:val="22"/>
        </w:rPr>
        <w:t xml:space="preserve"> </w:t>
      </w:r>
      <w:r w:rsidRPr="007A4EB4">
        <w:rPr>
          <w:rFonts w:cs="Arial"/>
          <w:b/>
          <w:bCs/>
          <w:sz w:val="22"/>
          <w:szCs w:val="22"/>
        </w:rPr>
        <w:t xml:space="preserve">von der Seite </w:t>
      </w:r>
      <w:hyperlink r:id="rId12" w:history="1">
        <w:r w:rsidR="007A4EB4" w:rsidRPr="007A4EB4">
          <w:rPr>
            <w:rStyle w:val="Hyperlink"/>
            <w:rFonts w:cs="Arial"/>
            <w:b/>
            <w:bCs/>
            <w:sz w:val="22"/>
            <w:szCs w:val="22"/>
          </w:rPr>
          <w:t>https://www.auchkomm.com/aktuellepressetexte#PI_293</w:t>
        </w:r>
      </w:hyperlink>
      <w:r w:rsidR="007A4EB4" w:rsidRPr="007A4EB4">
        <w:rPr>
          <w:b/>
          <w:sz w:val="22"/>
          <w:szCs w:val="22"/>
        </w:rPr>
        <w:t>.</w:t>
      </w:r>
    </w:p>
    <w:p w14:paraId="5B3E4D41" w14:textId="3B0446EF" w:rsidR="00115B06" w:rsidRPr="00254504" w:rsidRDefault="00115B06" w:rsidP="00891C32">
      <w:pPr>
        <w:widowControl w:val="0"/>
        <w:autoSpaceDE w:val="0"/>
        <w:autoSpaceDN w:val="0"/>
        <w:adjustRightInd w:val="0"/>
        <w:spacing w:after="120" w:line="360" w:lineRule="auto"/>
        <w:rPr>
          <w:rFonts w:cs="Arial"/>
          <w:b/>
          <w:sz w:val="22"/>
          <w:szCs w:val="22"/>
        </w:rPr>
      </w:pPr>
    </w:p>
    <w:p w14:paraId="094960B3" w14:textId="77777777" w:rsidR="006E7785" w:rsidRPr="00254504" w:rsidRDefault="006E7785" w:rsidP="00E46BC7">
      <w:pPr>
        <w:pBdr>
          <w:top w:val="single" w:sz="4" w:space="1" w:color="auto"/>
        </w:pBdr>
        <w:spacing w:after="120" w:line="360" w:lineRule="auto"/>
        <w:outlineLvl w:val="0"/>
        <w:rPr>
          <w:b/>
          <w:sz w:val="22"/>
          <w:szCs w:val="22"/>
        </w:rPr>
      </w:pPr>
      <w:r w:rsidRPr="00254504">
        <w:rPr>
          <w:b/>
          <w:sz w:val="22"/>
          <w:szCs w:val="22"/>
        </w:rPr>
        <w:t>Ansprechpartner:</w:t>
      </w:r>
    </w:p>
    <w:p w14:paraId="46088BDA" w14:textId="77777777" w:rsidR="0088431B" w:rsidRPr="00254504" w:rsidRDefault="006E7785" w:rsidP="00E46BC7">
      <w:pPr>
        <w:spacing w:after="120" w:line="360" w:lineRule="auto"/>
        <w:rPr>
          <w:sz w:val="22"/>
          <w:szCs w:val="22"/>
        </w:rPr>
      </w:pPr>
      <w:r w:rsidRPr="00254504">
        <w:rPr>
          <w:sz w:val="22"/>
          <w:szCs w:val="22"/>
        </w:rPr>
        <w:t xml:space="preserve">BBG GmbH &amp; Co. KG, </w:t>
      </w:r>
    </w:p>
    <w:p w14:paraId="0751022A" w14:textId="50D051FA" w:rsidR="0088431B" w:rsidRPr="00254504" w:rsidRDefault="0088431B" w:rsidP="00F31515">
      <w:pPr>
        <w:spacing w:after="120" w:line="360" w:lineRule="auto"/>
        <w:rPr>
          <w:sz w:val="22"/>
          <w:szCs w:val="22"/>
        </w:rPr>
      </w:pPr>
      <w:proofErr w:type="spellStart"/>
      <w:r w:rsidRPr="00254504">
        <w:rPr>
          <w:sz w:val="22"/>
          <w:szCs w:val="22"/>
        </w:rPr>
        <w:t>Heimenegger</w:t>
      </w:r>
      <w:proofErr w:type="spellEnd"/>
      <w:r w:rsidRPr="00254504">
        <w:rPr>
          <w:sz w:val="22"/>
          <w:szCs w:val="22"/>
        </w:rPr>
        <w:t xml:space="preserve"> Weg 12</w:t>
      </w:r>
      <w:r w:rsidR="006D3310" w:rsidRPr="00254504">
        <w:rPr>
          <w:sz w:val="22"/>
          <w:szCs w:val="22"/>
        </w:rPr>
        <w:t>,</w:t>
      </w:r>
      <w:r w:rsidRPr="00254504">
        <w:rPr>
          <w:sz w:val="22"/>
          <w:szCs w:val="22"/>
        </w:rPr>
        <w:t xml:space="preserve"> D-87719 Mindelheim</w:t>
      </w:r>
    </w:p>
    <w:p w14:paraId="5F0F6142" w14:textId="5F195E04" w:rsidR="006E7785" w:rsidRPr="00254504" w:rsidRDefault="006E7785" w:rsidP="0088431B">
      <w:pPr>
        <w:spacing w:after="120" w:line="360" w:lineRule="auto"/>
        <w:rPr>
          <w:sz w:val="22"/>
          <w:szCs w:val="22"/>
          <w:lang w:val="es-ES_tradnl"/>
        </w:rPr>
      </w:pPr>
      <w:r w:rsidRPr="00254504">
        <w:rPr>
          <w:sz w:val="22"/>
          <w:szCs w:val="22"/>
          <w:lang w:val="es-ES_tradnl"/>
        </w:rPr>
        <w:t xml:space="preserve">Martina </w:t>
      </w:r>
      <w:proofErr w:type="spellStart"/>
      <w:r w:rsidRPr="00254504">
        <w:rPr>
          <w:sz w:val="22"/>
          <w:szCs w:val="22"/>
          <w:lang w:val="es-ES_tradnl"/>
        </w:rPr>
        <w:t>Barton</w:t>
      </w:r>
      <w:proofErr w:type="spellEnd"/>
      <w:r w:rsidRPr="00254504">
        <w:rPr>
          <w:sz w:val="22"/>
          <w:szCs w:val="22"/>
          <w:lang w:val="es-ES_tradnl"/>
        </w:rPr>
        <w:t xml:space="preserve">, </w:t>
      </w:r>
      <w:proofErr w:type="spellStart"/>
      <w:r w:rsidRPr="00254504">
        <w:rPr>
          <w:sz w:val="22"/>
          <w:szCs w:val="22"/>
          <w:lang w:val="es-ES_tradnl"/>
        </w:rPr>
        <w:t>Telefon</w:t>
      </w:r>
      <w:proofErr w:type="spellEnd"/>
      <w:r w:rsidRPr="00254504">
        <w:rPr>
          <w:sz w:val="22"/>
          <w:szCs w:val="22"/>
          <w:lang w:val="es-ES_tradnl"/>
        </w:rPr>
        <w:t xml:space="preserve"> 08261 7633-23, E-Mail: </w:t>
      </w:r>
      <w:hyperlink r:id="rId13" w:history="1">
        <w:r w:rsidRPr="007A4EB4">
          <w:rPr>
            <w:rStyle w:val="Hyperlink"/>
            <w:color w:val="0432FF"/>
            <w:sz w:val="22"/>
            <w:szCs w:val="22"/>
            <w:lang w:val="es-ES_tradnl"/>
          </w:rPr>
          <w:t>martina.barton@bbg-mbh.com</w:t>
        </w:r>
      </w:hyperlink>
      <w:r w:rsidRPr="00254504">
        <w:rPr>
          <w:sz w:val="22"/>
          <w:szCs w:val="22"/>
          <w:lang w:val="es-ES_tradnl"/>
        </w:rPr>
        <w:t>.</w:t>
      </w:r>
    </w:p>
    <w:p w14:paraId="6C12FD96" w14:textId="77777777" w:rsidR="006E7785" w:rsidRPr="00254504" w:rsidRDefault="006E7785" w:rsidP="00E46BC7">
      <w:pPr>
        <w:spacing w:after="120" w:line="360" w:lineRule="auto"/>
        <w:rPr>
          <w:sz w:val="22"/>
          <w:szCs w:val="22"/>
        </w:rPr>
      </w:pPr>
      <w:r w:rsidRPr="00254504">
        <w:rPr>
          <w:sz w:val="22"/>
          <w:szCs w:val="22"/>
        </w:rPr>
        <w:t xml:space="preserve">Weitere </w:t>
      </w:r>
      <w:r w:rsidRPr="00254504">
        <w:rPr>
          <w:b/>
          <w:sz w:val="22"/>
          <w:szCs w:val="22"/>
        </w:rPr>
        <w:t>Informationen</w:t>
      </w:r>
      <w:r w:rsidRPr="00254504">
        <w:rPr>
          <w:sz w:val="22"/>
          <w:szCs w:val="22"/>
        </w:rPr>
        <w:t xml:space="preserve"> finden Sie unter </w:t>
      </w:r>
      <w:hyperlink r:id="rId14" w:history="1">
        <w:r w:rsidRPr="007A4EB4">
          <w:rPr>
            <w:rStyle w:val="Hyperlink"/>
            <w:color w:val="0432FF"/>
            <w:sz w:val="22"/>
            <w:szCs w:val="22"/>
          </w:rPr>
          <w:t>www.bbg-mbh.com</w:t>
        </w:r>
      </w:hyperlink>
      <w:r w:rsidRPr="00254504">
        <w:rPr>
          <w:sz w:val="22"/>
          <w:szCs w:val="22"/>
        </w:rPr>
        <w:t xml:space="preserve">. </w:t>
      </w:r>
    </w:p>
    <w:p w14:paraId="2F9750D0" w14:textId="77777777" w:rsidR="006E7785" w:rsidRPr="00254504" w:rsidRDefault="006E7785" w:rsidP="00E46BC7">
      <w:pPr>
        <w:spacing w:before="120" w:after="120" w:line="360" w:lineRule="auto"/>
        <w:outlineLvl w:val="0"/>
        <w:rPr>
          <w:b/>
          <w:sz w:val="22"/>
          <w:szCs w:val="22"/>
        </w:rPr>
      </w:pPr>
      <w:r w:rsidRPr="00254504">
        <w:rPr>
          <w:b/>
          <w:sz w:val="22"/>
          <w:szCs w:val="22"/>
        </w:rPr>
        <w:t>Belegexemplar erbeten:</w:t>
      </w:r>
    </w:p>
    <w:p w14:paraId="5B041600" w14:textId="4AFCFFA0" w:rsidR="00377B58" w:rsidRPr="00254504" w:rsidRDefault="006E7785" w:rsidP="00E46BC7">
      <w:pPr>
        <w:spacing w:after="120" w:line="360" w:lineRule="auto"/>
        <w:rPr>
          <w:sz w:val="22"/>
          <w:szCs w:val="22"/>
        </w:rPr>
      </w:pPr>
      <w:r w:rsidRPr="00254504">
        <w:rPr>
          <w:sz w:val="22"/>
          <w:szCs w:val="22"/>
        </w:rPr>
        <w:t xml:space="preserve">auchkomm Unternehmenskommunikation, F. Stephan Auch, Gleißbühlstr. 16, </w:t>
      </w:r>
      <w:r w:rsidR="00E07552" w:rsidRPr="00254504">
        <w:rPr>
          <w:sz w:val="22"/>
          <w:szCs w:val="22"/>
        </w:rPr>
        <w:t>D-</w:t>
      </w:r>
      <w:r w:rsidRPr="00254504">
        <w:rPr>
          <w:sz w:val="22"/>
          <w:szCs w:val="22"/>
        </w:rPr>
        <w:t xml:space="preserve">90402 Nürnberg, </w:t>
      </w:r>
      <w:hyperlink r:id="rId15" w:history="1">
        <w:r w:rsidR="00634555" w:rsidRPr="007A4EB4">
          <w:rPr>
            <w:rStyle w:val="Hyperlink"/>
            <w:color w:val="0432FF"/>
            <w:sz w:val="22"/>
            <w:szCs w:val="22"/>
          </w:rPr>
          <w:t>fsa@auchkomm.de</w:t>
        </w:r>
      </w:hyperlink>
      <w:r w:rsidR="00634555" w:rsidRPr="00254504">
        <w:rPr>
          <w:sz w:val="22"/>
          <w:szCs w:val="22"/>
        </w:rPr>
        <w:t xml:space="preserve">, </w:t>
      </w:r>
      <w:bookmarkStart w:id="2" w:name="_GoBack"/>
      <w:r w:rsidR="00F501F9" w:rsidRPr="007A4EB4">
        <w:rPr>
          <w:color w:val="0432FF"/>
        </w:rPr>
        <w:fldChar w:fldCharType="begin"/>
      </w:r>
      <w:r w:rsidR="00F501F9" w:rsidRPr="007A4EB4">
        <w:rPr>
          <w:color w:val="0432FF"/>
        </w:rPr>
        <w:instrText xml:space="preserve"> HYPERLINK "http://www.auchkomm.de" </w:instrText>
      </w:r>
      <w:r w:rsidR="00F501F9" w:rsidRPr="007A4EB4">
        <w:rPr>
          <w:color w:val="0432FF"/>
        </w:rPr>
        <w:fldChar w:fldCharType="separate"/>
      </w:r>
      <w:r w:rsidRPr="007A4EB4">
        <w:rPr>
          <w:rStyle w:val="Hyperlink"/>
          <w:color w:val="0432FF"/>
          <w:sz w:val="22"/>
          <w:szCs w:val="22"/>
        </w:rPr>
        <w:t>www.auchkomm.de</w:t>
      </w:r>
      <w:r w:rsidR="00F501F9" w:rsidRPr="007A4EB4">
        <w:rPr>
          <w:rStyle w:val="Hyperlink"/>
          <w:color w:val="0432FF"/>
          <w:sz w:val="22"/>
          <w:szCs w:val="22"/>
        </w:rPr>
        <w:fldChar w:fldCharType="end"/>
      </w:r>
      <w:bookmarkEnd w:id="2"/>
      <w:r w:rsidR="00295DEA" w:rsidRPr="00254504">
        <w:rPr>
          <w:sz w:val="22"/>
          <w:szCs w:val="22"/>
        </w:rPr>
        <w:t>.</w:t>
      </w:r>
      <w:r w:rsidRPr="00254504">
        <w:rPr>
          <w:sz w:val="22"/>
          <w:szCs w:val="22"/>
        </w:rPr>
        <w:t xml:space="preserve"> </w:t>
      </w:r>
    </w:p>
    <w:sectPr w:rsidR="00377B58" w:rsidRPr="00254504">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051E7" w14:textId="77777777" w:rsidR="00F501F9" w:rsidRDefault="00F501F9">
      <w:r>
        <w:separator/>
      </w:r>
    </w:p>
  </w:endnote>
  <w:endnote w:type="continuationSeparator" w:id="0">
    <w:p w14:paraId="7C6C24E4" w14:textId="77777777" w:rsidR="00F501F9" w:rsidRDefault="00F50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E9755" w14:textId="77777777" w:rsidR="00F501F9" w:rsidRDefault="00F501F9">
      <w:r>
        <w:separator/>
      </w:r>
    </w:p>
  </w:footnote>
  <w:footnote w:type="continuationSeparator" w:id="0">
    <w:p w14:paraId="30F20918" w14:textId="77777777" w:rsidR="00F501F9" w:rsidRDefault="00F50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EB3C13"/>
    <w:multiLevelType w:val="hybridMultilevel"/>
    <w:tmpl w:val="18446ADA"/>
    <w:lvl w:ilvl="0" w:tplc="D360C16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174E9C"/>
    <w:multiLevelType w:val="hybridMultilevel"/>
    <w:tmpl w:val="7A882254"/>
    <w:lvl w:ilvl="0" w:tplc="6C1499F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5A5C54"/>
    <w:multiLevelType w:val="hybridMultilevel"/>
    <w:tmpl w:val="86E0E9E6"/>
    <w:lvl w:ilvl="0" w:tplc="9A74BC5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1"/>
  </w:num>
  <w:num w:numId="6">
    <w:abstractNumId w:val="5"/>
  </w:num>
  <w:num w:numId="7">
    <w:abstractNumId w:val="2"/>
  </w:num>
  <w:num w:numId="8">
    <w:abstractNumId w:val="9"/>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0F50"/>
    <w:rsid w:val="000049F1"/>
    <w:rsid w:val="000058EF"/>
    <w:rsid w:val="00005945"/>
    <w:rsid w:val="00007234"/>
    <w:rsid w:val="000144D6"/>
    <w:rsid w:val="000147BC"/>
    <w:rsid w:val="000152D5"/>
    <w:rsid w:val="00020BE3"/>
    <w:rsid w:val="00020DCB"/>
    <w:rsid w:val="0002588B"/>
    <w:rsid w:val="0002636D"/>
    <w:rsid w:val="000265D8"/>
    <w:rsid w:val="000301A6"/>
    <w:rsid w:val="00033601"/>
    <w:rsid w:val="00035468"/>
    <w:rsid w:val="00041F8A"/>
    <w:rsid w:val="000421E6"/>
    <w:rsid w:val="000422C4"/>
    <w:rsid w:val="00044B34"/>
    <w:rsid w:val="000464EF"/>
    <w:rsid w:val="0005223D"/>
    <w:rsid w:val="00052F05"/>
    <w:rsid w:val="000547A7"/>
    <w:rsid w:val="00054BB8"/>
    <w:rsid w:val="00054CA9"/>
    <w:rsid w:val="0005541C"/>
    <w:rsid w:val="0005595B"/>
    <w:rsid w:val="00055FE9"/>
    <w:rsid w:val="000562E0"/>
    <w:rsid w:val="00057117"/>
    <w:rsid w:val="0005763E"/>
    <w:rsid w:val="00064809"/>
    <w:rsid w:val="00066AEC"/>
    <w:rsid w:val="000741FD"/>
    <w:rsid w:val="00074924"/>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5B2"/>
    <w:rsid w:val="000D0EC7"/>
    <w:rsid w:val="000D1643"/>
    <w:rsid w:val="000D2299"/>
    <w:rsid w:val="000D3107"/>
    <w:rsid w:val="000D7321"/>
    <w:rsid w:val="000E001F"/>
    <w:rsid w:val="000E0D94"/>
    <w:rsid w:val="000E4D19"/>
    <w:rsid w:val="000E6B50"/>
    <w:rsid w:val="000E7699"/>
    <w:rsid w:val="000F2969"/>
    <w:rsid w:val="000F5160"/>
    <w:rsid w:val="000F766A"/>
    <w:rsid w:val="00103BC0"/>
    <w:rsid w:val="00105851"/>
    <w:rsid w:val="0010733B"/>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81945"/>
    <w:rsid w:val="00181F4B"/>
    <w:rsid w:val="00183E58"/>
    <w:rsid w:val="001853C3"/>
    <w:rsid w:val="00185BDA"/>
    <w:rsid w:val="001869AE"/>
    <w:rsid w:val="00191641"/>
    <w:rsid w:val="001938A2"/>
    <w:rsid w:val="00193E6C"/>
    <w:rsid w:val="00195FDB"/>
    <w:rsid w:val="00196B5C"/>
    <w:rsid w:val="0019766E"/>
    <w:rsid w:val="001A2714"/>
    <w:rsid w:val="001A3A45"/>
    <w:rsid w:val="001A4A01"/>
    <w:rsid w:val="001A7F4C"/>
    <w:rsid w:val="001B1F70"/>
    <w:rsid w:val="001B3DE2"/>
    <w:rsid w:val="001B4855"/>
    <w:rsid w:val="001C4A91"/>
    <w:rsid w:val="001C6A52"/>
    <w:rsid w:val="001C6EE0"/>
    <w:rsid w:val="001D2BEC"/>
    <w:rsid w:val="001E03B0"/>
    <w:rsid w:val="001E0A0A"/>
    <w:rsid w:val="001E1487"/>
    <w:rsid w:val="001E4EFC"/>
    <w:rsid w:val="001E69F9"/>
    <w:rsid w:val="001F4C1F"/>
    <w:rsid w:val="001F7B4A"/>
    <w:rsid w:val="001F7BB9"/>
    <w:rsid w:val="001F7DA3"/>
    <w:rsid w:val="00201F06"/>
    <w:rsid w:val="00204532"/>
    <w:rsid w:val="0020536E"/>
    <w:rsid w:val="00207CFD"/>
    <w:rsid w:val="002114E7"/>
    <w:rsid w:val="0021370C"/>
    <w:rsid w:val="0021447A"/>
    <w:rsid w:val="002150A6"/>
    <w:rsid w:val="002153A1"/>
    <w:rsid w:val="00220498"/>
    <w:rsid w:val="00220A0A"/>
    <w:rsid w:val="002212BE"/>
    <w:rsid w:val="002213EB"/>
    <w:rsid w:val="00224CDC"/>
    <w:rsid w:val="002258C3"/>
    <w:rsid w:val="00233A37"/>
    <w:rsid w:val="00234AB0"/>
    <w:rsid w:val="002356E2"/>
    <w:rsid w:val="00235993"/>
    <w:rsid w:val="0023738C"/>
    <w:rsid w:val="002375C2"/>
    <w:rsid w:val="00244DEB"/>
    <w:rsid w:val="00254504"/>
    <w:rsid w:val="00255822"/>
    <w:rsid w:val="0025701E"/>
    <w:rsid w:val="00262031"/>
    <w:rsid w:val="00262B7B"/>
    <w:rsid w:val="0026425C"/>
    <w:rsid w:val="002663AE"/>
    <w:rsid w:val="002664D1"/>
    <w:rsid w:val="0026659E"/>
    <w:rsid w:val="0027061D"/>
    <w:rsid w:val="00272DFE"/>
    <w:rsid w:val="00273713"/>
    <w:rsid w:val="002758F8"/>
    <w:rsid w:val="0027591C"/>
    <w:rsid w:val="00282989"/>
    <w:rsid w:val="0028349A"/>
    <w:rsid w:val="002841BA"/>
    <w:rsid w:val="00285E24"/>
    <w:rsid w:val="002879E8"/>
    <w:rsid w:val="00287D3A"/>
    <w:rsid w:val="00294B8C"/>
    <w:rsid w:val="00295DEA"/>
    <w:rsid w:val="0029653C"/>
    <w:rsid w:val="002B03E5"/>
    <w:rsid w:val="002B29B7"/>
    <w:rsid w:val="002B347A"/>
    <w:rsid w:val="002B41F2"/>
    <w:rsid w:val="002B4568"/>
    <w:rsid w:val="002B5D99"/>
    <w:rsid w:val="002C0ACB"/>
    <w:rsid w:val="002C2B03"/>
    <w:rsid w:val="002C3056"/>
    <w:rsid w:val="002C382E"/>
    <w:rsid w:val="002C515E"/>
    <w:rsid w:val="002C53CE"/>
    <w:rsid w:val="002D012D"/>
    <w:rsid w:val="002D0201"/>
    <w:rsid w:val="002D0B73"/>
    <w:rsid w:val="002D2490"/>
    <w:rsid w:val="002D61D6"/>
    <w:rsid w:val="002D699F"/>
    <w:rsid w:val="002D7B3E"/>
    <w:rsid w:val="002E5126"/>
    <w:rsid w:val="002E74BB"/>
    <w:rsid w:val="002F0024"/>
    <w:rsid w:val="002F163B"/>
    <w:rsid w:val="002F1820"/>
    <w:rsid w:val="002F18EA"/>
    <w:rsid w:val="002F238C"/>
    <w:rsid w:val="002F3694"/>
    <w:rsid w:val="002F36E5"/>
    <w:rsid w:val="002F3AFF"/>
    <w:rsid w:val="002F422C"/>
    <w:rsid w:val="002F5671"/>
    <w:rsid w:val="002F71B7"/>
    <w:rsid w:val="00301F9F"/>
    <w:rsid w:val="00302D92"/>
    <w:rsid w:val="00305E99"/>
    <w:rsid w:val="00313BD3"/>
    <w:rsid w:val="003204F0"/>
    <w:rsid w:val="00321CA0"/>
    <w:rsid w:val="00322413"/>
    <w:rsid w:val="003224F8"/>
    <w:rsid w:val="00324560"/>
    <w:rsid w:val="00326EA9"/>
    <w:rsid w:val="00327E1F"/>
    <w:rsid w:val="003350D4"/>
    <w:rsid w:val="003359B5"/>
    <w:rsid w:val="00336932"/>
    <w:rsid w:val="00343697"/>
    <w:rsid w:val="0034480C"/>
    <w:rsid w:val="00344FC1"/>
    <w:rsid w:val="0035005C"/>
    <w:rsid w:val="00351007"/>
    <w:rsid w:val="00353A9E"/>
    <w:rsid w:val="003554C9"/>
    <w:rsid w:val="0035742A"/>
    <w:rsid w:val="00357BF6"/>
    <w:rsid w:val="0036171B"/>
    <w:rsid w:val="00364ED3"/>
    <w:rsid w:val="003654B5"/>
    <w:rsid w:val="00370656"/>
    <w:rsid w:val="003755FE"/>
    <w:rsid w:val="00376146"/>
    <w:rsid w:val="00377B58"/>
    <w:rsid w:val="00385E24"/>
    <w:rsid w:val="00386199"/>
    <w:rsid w:val="003869A6"/>
    <w:rsid w:val="0039137D"/>
    <w:rsid w:val="003917C9"/>
    <w:rsid w:val="003933EE"/>
    <w:rsid w:val="00394144"/>
    <w:rsid w:val="00397380"/>
    <w:rsid w:val="003A10BE"/>
    <w:rsid w:val="003A123B"/>
    <w:rsid w:val="003A25F1"/>
    <w:rsid w:val="003A2CF2"/>
    <w:rsid w:val="003A7A5F"/>
    <w:rsid w:val="003B09EB"/>
    <w:rsid w:val="003B0ECE"/>
    <w:rsid w:val="003B189F"/>
    <w:rsid w:val="003B217E"/>
    <w:rsid w:val="003C20D5"/>
    <w:rsid w:val="003C38F4"/>
    <w:rsid w:val="003C3AA8"/>
    <w:rsid w:val="003D1FD9"/>
    <w:rsid w:val="003D2618"/>
    <w:rsid w:val="003D5A7B"/>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5AAD"/>
    <w:rsid w:val="00415CFB"/>
    <w:rsid w:val="0041658D"/>
    <w:rsid w:val="00417577"/>
    <w:rsid w:val="00423CA0"/>
    <w:rsid w:val="004271A7"/>
    <w:rsid w:val="00430AF5"/>
    <w:rsid w:val="00436F9C"/>
    <w:rsid w:val="00441A28"/>
    <w:rsid w:val="00442E34"/>
    <w:rsid w:val="00443F80"/>
    <w:rsid w:val="00450B66"/>
    <w:rsid w:val="00451C53"/>
    <w:rsid w:val="00452845"/>
    <w:rsid w:val="0045395F"/>
    <w:rsid w:val="00455C2C"/>
    <w:rsid w:val="00461B7B"/>
    <w:rsid w:val="00461F56"/>
    <w:rsid w:val="004640CE"/>
    <w:rsid w:val="00465FA6"/>
    <w:rsid w:val="004711DD"/>
    <w:rsid w:val="00472296"/>
    <w:rsid w:val="00475E13"/>
    <w:rsid w:val="00481E31"/>
    <w:rsid w:val="0048477A"/>
    <w:rsid w:val="004871E2"/>
    <w:rsid w:val="00491D7A"/>
    <w:rsid w:val="00494785"/>
    <w:rsid w:val="004A0730"/>
    <w:rsid w:val="004A10C5"/>
    <w:rsid w:val="004A292F"/>
    <w:rsid w:val="004A6213"/>
    <w:rsid w:val="004B091C"/>
    <w:rsid w:val="004B2080"/>
    <w:rsid w:val="004B32EA"/>
    <w:rsid w:val="004B5EF5"/>
    <w:rsid w:val="004B6182"/>
    <w:rsid w:val="004B705F"/>
    <w:rsid w:val="004C01E9"/>
    <w:rsid w:val="004C20B2"/>
    <w:rsid w:val="004C65A0"/>
    <w:rsid w:val="004C7DEB"/>
    <w:rsid w:val="004D0215"/>
    <w:rsid w:val="004D04BC"/>
    <w:rsid w:val="004D0FC6"/>
    <w:rsid w:val="004D37F8"/>
    <w:rsid w:val="004D38AB"/>
    <w:rsid w:val="004D3EA3"/>
    <w:rsid w:val="004D528E"/>
    <w:rsid w:val="004E0700"/>
    <w:rsid w:val="004E1D5E"/>
    <w:rsid w:val="004E5E7D"/>
    <w:rsid w:val="004F1546"/>
    <w:rsid w:val="004F1C7D"/>
    <w:rsid w:val="004F5966"/>
    <w:rsid w:val="004F6F3A"/>
    <w:rsid w:val="004F7B86"/>
    <w:rsid w:val="00500993"/>
    <w:rsid w:val="00514EA4"/>
    <w:rsid w:val="00515420"/>
    <w:rsid w:val="00520078"/>
    <w:rsid w:val="005225D3"/>
    <w:rsid w:val="00525B06"/>
    <w:rsid w:val="00533189"/>
    <w:rsid w:val="005372FC"/>
    <w:rsid w:val="00537C82"/>
    <w:rsid w:val="005401D0"/>
    <w:rsid w:val="00541B1E"/>
    <w:rsid w:val="0054624D"/>
    <w:rsid w:val="00546E7A"/>
    <w:rsid w:val="0055084F"/>
    <w:rsid w:val="00551047"/>
    <w:rsid w:val="0055651E"/>
    <w:rsid w:val="00557A7C"/>
    <w:rsid w:val="00565216"/>
    <w:rsid w:val="00567C2A"/>
    <w:rsid w:val="00571D92"/>
    <w:rsid w:val="005745AB"/>
    <w:rsid w:val="00582F61"/>
    <w:rsid w:val="00583861"/>
    <w:rsid w:val="0058415D"/>
    <w:rsid w:val="00584FB7"/>
    <w:rsid w:val="005854F2"/>
    <w:rsid w:val="0058586E"/>
    <w:rsid w:val="00586C34"/>
    <w:rsid w:val="00586D67"/>
    <w:rsid w:val="00587A75"/>
    <w:rsid w:val="00595A28"/>
    <w:rsid w:val="00596D64"/>
    <w:rsid w:val="005A4FBB"/>
    <w:rsid w:val="005A5E03"/>
    <w:rsid w:val="005A7DCA"/>
    <w:rsid w:val="005B10F6"/>
    <w:rsid w:val="005B4EC9"/>
    <w:rsid w:val="005B5B78"/>
    <w:rsid w:val="005C1539"/>
    <w:rsid w:val="005C1E3B"/>
    <w:rsid w:val="005C599E"/>
    <w:rsid w:val="005C7CBB"/>
    <w:rsid w:val="005D2B5B"/>
    <w:rsid w:val="005D3091"/>
    <w:rsid w:val="005D4122"/>
    <w:rsid w:val="005D4607"/>
    <w:rsid w:val="005D46AC"/>
    <w:rsid w:val="005D76DE"/>
    <w:rsid w:val="005E2016"/>
    <w:rsid w:val="005E299A"/>
    <w:rsid w:val="005F5949"/>
    <w:rsid w:val="005F66EA"/>
    <w:rsid w:val="00601B95"/>
    <w:rsid w:val="00604E0C"/>
    <w:rsid w:val="006052CA"/>
    <w:rsid w:val="006079CD"/>
    <w:rsid w:val="00611AE1"/>
    <w:rsid w:val="0061460A"/>
    <w:rsid w:val="006150C3"/>
    <w:rsid w:val="00615B47"/>
    <w:rsid w:val="00616A1D"/>
    <w:rsid w:val="0062162B"/>
    <w:rsid w:val="00622793"/>
    <w:rsid w:val="006259E5"/>
    <w:rsid w:val="00632DB0"/>
    <w:rsid w:val="00634555"/>
    <w:rsid w:val="00635A25"/>
    <w:rsid w:val="0063730E"/>
    <w:rsid w:val="006413F1"/>
    <w:rsid w:val="00645884"/>
    <w:rsid w:val="00651226"/>
    <w:rsid w:val="0065219F"/>
    <w:rsid w:val="00654341"/>
    <w:rsid w:val="00655FCB"/>
    <w:rsid w:val="00656045"/>
    <w:rsid w:val="006578E6"/>
    <w:rsid w:val="0066041A"/>
    <w:rsid w:val="00660E09"/>
    <w:rsid w:val="00661F34"/>
    <w:rsid w:val="00662195"/>
    <w:rsid w:val="00663EBA"/>
    <w:rsid w:val="00664846"/>
    <w:rsid w:val="006648E6"/>
    <w:rsid w:val="00665D0F"/>
    <w:rsid w:val="0066619F"/>
    <w:rsid w:val="00667725"/>
    <w:rsid w:val="00667F41"/>
    <w:rsid w:val="00676D5A"/>
    <w:rsid w:val="00680D1A"/>
    <w:rsid w:val="00684371"/>
    <w:rsid w:val="006850D8"/>
    <w:rsid w:val="00687952"/>
    <w:rsid w:val="006902AC"/>
    <w:rsid w:val="00692AAA"/>
    <w:rsid w:val="0069599B"/>
    <w:rsid w:val="00695C3B"/>
    <w:rsid w:val="00697FDB"/>
    <w:rsid w:val="006A0E04"/>
    <w:rsid w:val="006A16FF"/>
    <w:rsid w:val="006A25C4"/>
    <w:rsid w:val="006A576A"/>
    <w:rsid w:val="006A6AB6"/>
    <w:rsid w:val="006B252A"/>
    <w:rsid w:val="006B46BF"/>
    <w:rsid w:val="006B4DDB"/>
    <w:rsid w:val="006B554F"/>
    <w:rsid w:val="006C2120"/>
    <w:rsid w:val="006C32FE"/>
    <w:rsid w:val="006C57D2"/>
    <w:rsid w:val="006D3120"/>
    <w:rsid w:val="006D3310"/>
    <w:rsid w:val="006E0694"/>
    <w:rsid w:val="006E0BC1"/>
    <w:rsid w:val="006E3F42"/>
    <w:rsid w:val="006E55AA"/>
    <w:rsid w:val="006E7785"/>
    <w:rsid w:val="006E7EBB"/>
    <w:rsid w:val="006F18F4"/>
    <w:rsid w:val="006F4A6F"/>
    <w:rsid w:val="006F56A3"/>
    <w:rsid w:val="00705DE0"/>
    <w:rsid w:val="007171C7"/>
    <w:rsid w:val="007210AD"/>
    <w:rsid w:val="00725C0C"/>
    <w:rsid w:val="0072655A"/>
    <w:rsid w:val="0073004A"/>
    <w:rsid w:val="00731B41"/>
    <w:rsid w:val="00731F9C"/>
    <w:rsid w:val="0073502D"/>
    <w:rsid w:val="00735BCF"/>
    <w:rsid w:val="0073687F"/>
    <w:rsid w:val="00740CD6"/>
    <w:rsid w:val="007428A3"/>
    <w:rsid w:val="00747510"/>
    <w:rsid w:val="007524C0"/>
    <w:rsid w:val="007544EB"/>
    <w:rsid w:val="007549DA"/>
    <w:rsid w:val="007552F8"/>
    <w:rsid w:val="00757148"/>
    <w:rsid w:val="0076081D"/>
    <w:rsid w:val="007611F3"/>
    <w:rsid w:val="00766B14"/>
    <w:rsid w:val="00767B5F"/>
    <w:rsid w:val="00772278"/>
    <w:rsid w:val="00773264"/>
    <w:rsid w:val="007778DF"/>
    <w:rsid w:val="007802EC"/>
    <w:rsid w:val="007843D9"/>
    <w:rsid w:val="007846EF"/>
    <w:rsid w:val="00786B56"/>
    <w:rsid w:val="00790B4B"/>
    <w:rsid w:val="00793A74"/>
    <w:rsid w:val="007952E7"/>
    <w:rsid w:val="007A4EB4"/>
    <w:rsid w:val="007A7006"/>
    <w:rsid w:val="007B282F"/>
    <w:rsid w:val="007B2D85"/>
    <w:rsid w:val="007B3833"/>
    <w:rsid w:val="007B6240"/>
    <w:rsid w:val="007C5450"/>
    <w:rsid w:val="007C62B7"/>
    <w:rsid w:val="007C671E"/>
    <w:rsid w:val="007C7D80"/>
    <w:rsid w:val="007D094C"/>
    <w:rsid w:val="007D6AA1"/>
    <w:rsid w:val="007E280A"/>
    <w:rsid w:val="007E54D9"/>
    <w:rsid w:val="007E74D3"/>
    <w:rsid w:val="007F2AA5"/>
    <w:rsid w:val="007F2B38"/>
    <w:rsid w:val="007F3E98"/>
    <w:rsid w:val="007F465B"/>
    <w:rsid w:val="007F46B5"/>
    <w:rsid w:val="00804D2D"/>
    <w:rsid w:val="00805754"/>
    <w:rsid w:val="0080599E"/>
    <w:rsid w:val="00811B03"/>
    <w:rsid w:val="00812933"/>
    <w:rsid w:val="00812CAD"/>
    <w:rsid w:val="00813205"/>
    <w:rsid w:val="0081402F"/>
    <w:rsid w:val="00816D12"/>
    <w:rsid w:val="00817313"/>
    <w:rsid w:val="008177E7"/>
    <w:rsid w:val="008210D5"/>
    <w:rsid w:val="00827A6D"/>
    <w:rsid w:val="00831789"/>
    <w:rsid w:val="00832EB5"/>
    <w:rsid w:val="008344DF"/>
    <w:rsid w:val="008459BA"/>
    <w:rsid w:val="00845BD3"/>
    <w:rsid w:val="0084614F"/>
    <w:rsid w:val="00853E1A"/>
    <w:rsid w:val="00856003"/>
    <w:rsid w:val="00860216"/>
    <w:rsid w:val="00860689"/>
    <w:rsid w:val="008660A3"/>
    <w:rsid w:val="00866449"/>
    <w:rsid w:val="00867203"/>
    <w:rsid w:val="00870337"/>
    <w:rsid w:val="0088431B"/>
    <w:rsid w:val="00884588"/>
    <w:rsid w:val="00887E08"/>
    <w:rsid w:val="0089194C"/>
    <w:rsid w:val="00891C32"/>
    <w:rsid w:val="008A2915"/>
    <w:rsid w:val="008A676A"/>
    <w:rsid w:val="008B57F4"/>
    <w:rsid w:val="008B5FC4"/>
    <w:rsid w:val="008C2060"/>
    <w:rsid w:val="008C2065"/>
    <w:rsid w:val="008C3ED8"/>
    <w:rsid w:val="008C4929"/>
    <w:rsid w:val="008C4F26"/>
    <w:rsid w:val="008C5349"/>
    <w:rsid w:val="008D049A"/>
    <w:rsid w:val="008D0EB8"/>
    <w:rsid w:val="008D5EF4"/>
    <w:rsid w:val="008D773B"/>
    <w:rsid w:val="008D7D88"/>
    <w:rsid w:val="008E40E0"/>
    <w:rsid w:val="008E4FD6"/>
    <w:rsid w:val="008E76ED"/>
    <w:rsid w:val="008F0F2C"/>
    <w:rsid w:val="008F4BDC"/>
    <w:rsid w:val="008F77A2"/>
    <w:rsid w:val="00902E6B"/>
    <w:rsid w:val="009056B2"/>
    <w:rsid w:val="00906774"/>
    <w:rsid w:val="00910787"/>
    <w:rsid w:val="009144D4"/>
    <w:rsid w:val="00914886"/>
    <w:rsid w:val="00914F4E"/>
    <w:rsid w:val="00916405"/>
    <w:rsid w:val="00916CBF"/>
    <w:rsid w:val="00917D21"/>
    <w:rsid w:val="009210C0"/>
    <w:rsid w:val="0092497A"/>
    <w:rsid w:val="009263A2"/>
    <w:rsid w:val="009277A0"/>
    <w:rsid w:val="00930ABA"/>
    <w:rsid w:val="00934FD5"/>
    <w:rsid w:val="00935B2F"/>
    <w:rsid w:val="0093703A"/>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97CFA"/>
    <w:rsid w:val="009A3919"/>
    <w:rsid w:val="009A5AB5"/>
    <w:rsid w:val="009A7DCD"/>
    <w:rsid w:val="009B2607"/>
    <w:rsid w:val="009B5F1D"/>
    <w:rsid w:val="009C0425"/>
    <w:rsid w:val="009C1173"/>
    <w:rsid w:val="009C1C6A"/>
    <w:rsid w:val="009C276C"/>
    <w:rsid w:val="009C3E79"/>
    <w:rsid w:val="009C579D"/>
    <w:rsid w:val="009C72AE"/>
    <w:rsid w:val="009D123D"/>
    <w:rsid w:val="009D1E85"/>
    <w:rsid w:val="009D6134"/>
    <w:rsid w:val="009E0ABD"/>
    <w:rsid w:val="009E26FF"/>
    <w:rsid w:val="009E2EB1"/>
    <w:rsid w:val="009E2EB6"/>
    <w:rsid w:val="009E3373"/>
    <w:rsid w:val="009E7AFA"/>
    <w:rsid w:val="009F20EF"/>
    <w:rsid w:val="009F5CF7"/>
    <w:rsid w:val="009F74BE"/>
    <w:rsid w:val="00A02899"/>
    <w:rsid w:val="00A0315C"/>
    <w:rsid w:val="00A04983"/>
    <w:rsid w:val="00A05E90"/>
    <w:rsid w:val="00A0622D"/>
    <w:rsid w:val="00A06C77"/>
    <w:rsid w:val="00A07B7E"/>
    <w:rsid w:val="00A11880"/>
    <w:rsid w:val="00A125A3"/>
    <w:rsid w:val="00A12F66"/>
    <w:rsid w:val="00A15FF0"/>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02D"/>
    <w:rsid w:val="00A86DF9"/>
    <w:rsid w:val="00A9091C"/>
    <w:rsid w:val="00A911C7"/>
    <w:rsid w:val="00A91EBE"/>
    <w:rsid w:val="00A93D13"/>
    <w:rsid w:val="00A96322"/>
    <w:rsid w:val="00A96D46"/>
    <w:rsid w:val="00AA0FEC"/>
    <w:rsid w:val="00AA1EC1"/>
    <w:rsid w:val="00AA52A0"/>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61A8"/>
    <w:rsid w:val="00AF66A3"/>
    <w:rsid w:val="00B03C4C"/>
    <w:rsid w:val="00B04336"/>
    <w:rsid w:val="00B05FFD"/>
    <w:rsid w:val="00B061F8"/>
    <w:rsid w:val="00B112C4"/>
    <w:rsid w:val="00B11545"/>
    <w:rsid w:val="00B11856"/>
    <w:rsid w:val="00B143A1"/>
    <w:rsid w:val="00B15ACB"/>
    <w:rsid w:val="00B2019C"/>
    <w:rsid w:val="00B248C2"/>
    <w:rsid w:val="00B25A88"/>
    <w:rsid w:val="00B300B0"/>
    <w:rsid w:val="00B30734"/>
    <w:rsid w:val="00B32F0B"/>
    <w:rsid w:val="00B36B63"/>
    <w:rsid w:val="00B37E2A"/>
    <w:rsid w:val="00B4462D"/>
    <w:rsid w:val="00B463B9"/>
    <w:rsid w:val="00B502CE"/>
    <w:rsid w:val="00B54316"/>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7EB5"/>
    <w:rsid w:val="00BC0EAB"/>
    <w:rsid w:val="00BC4542"/>
    <w:rsid w:val="00BC45BF"/>
    <w:rsid w:val="00BD5097"/>
    <w:rsid w:val="00BD6059"/>
    <w:rsid w:val="00BD6E76"/>
    <w:rsid w:val="00BE0756"/>
    <w:rsid w:val="00BE2F8D"/>
    <w:rsid w:val="00BE4FB6"/>
    <w:rsid w:val="00BE62E1"/>
    <w:rsid w:val="00BE6A54"/>
    <w:rsid w:val="00BE6A5B"/>
    <w:rsid w:val="00BF177D"/>
    <w:rsid w:val="00BF215F"/>
    <w:rsid w:val="00BF5600"/>
    <w:rsid w:val="00BF6975"/>
    <w:rsid w:val="00C01CD4"/>
    <w:rsid w:val="00C02E81"/>
    <w:rsid w:val="00C05546"/>
    <w:rsid w:val="00C060CB"/>
    <w:rsid w:val="00C0618D"/>
    <w:rsid w:val="00C06E8B"/>
    <w:rsid w:val="00C0751E"/>
    <w:rsid w:val="00C07B8E"/>
    <w:rsid w:val="00C07E74"/>
    <w:rsid w:val="00C14230"/>
    <w:rsid w:val="00C16865"/>
    <w:rsid w:val="00C205EA"/>
    <w:rsid w:val="00C2186B"/>
    <w:rsid w:val="00C21A80"/>
    <w:rsid w:val="00C25365"/>
    <w:rsid w:val="00C26816"/>
    <w:rsid w:val="00C279B6"/>
    <w:rsid w:val="00C372F2"/>
    <w:rsid w:val="00C374CF"/>
    <w:rsid w:val="00C41ADC"/>
    <w:rsid w:val="00C46ED6"/>
    <w:rsid w:val="00C502F9"/>
    <w:rsid w:val="00C5044E"/>
    <w:rsid w:val="00C522B0"/>
    <w:rsid w:val="00C54423"/>
    <w:rsid w:val="00C57CCD"/>
    <w:rsid w:val="00C6083B"/>
    <w:rsid w:val="00C61ACE"/>
    <w:rsid w:val="00C64670"/>
    <w:rsid w:val="00C65548"/>
    <w:rsid w:val="00C70C27"/>
    <w:rsid w:val="00C730CA"/>
    <w:rsid w:val="00C845DF"/>
    <w:rsid w:val="00C85EF9"/>
    <w:rsid w:val="00C8674C"/>
    <w:rsid w:val="00C9258D"/>
    <w:rsid w:val="00C93B59"/>
    <w:rsid w:val="00C94E42"/>
    <w:rsid w:val="00C973BC"/>
    <w:rsid w:val="00CA7651"/>
    <w:rsid w:val="00CB0DD8"/>
    <w:rsid w:val="00CB1FCB"/>
    <w:rsid w:val="00CB42E6"/>
    <w:rsid w:val="00CB43A9"/>
    <w:rsid w:val="00CB5717"/>
    <w:rsid w:val="00CC04C6"/>
    <w:rsid w:val="00CC1999"/>
    <w:rsid w:val="00CC2DF8"/>
    <w:rsid w:val="00CC32FB"/>
    <w:rsid w:val="00CC35E6"/>
    <w:rsid w:val="00CC492E"/>
    <w:rsid w:val="00CC789F"/>
    <w:rsid w:val="00CC7C8D"/>
    <w:rsid w:val="00CD073A"/>
    <w:rsid w:val="00CD2AD3"/>
    <w:rsid w:val="00CD2F3E"/>
    <w:rsid w:val="00CE1462"/>
    <w:rsid w:val="00CF0864"/>
    <w:rsid w:val="00CF15B3"/>
    <w:rsid w:val="00CF42D0"/>
    <w:rsid w:val="00CF4E77"/>
    <w:rsid w:val="00CF737F"/>
    <w:rsid w:val="00D07E08"/>
    <w:rsid w:val="00D114FA"/>
    <w:rsid w:val="00D12896"/>
    <w:rsid w:val="00D12BB7"/>
    <w:rsid w:val="00D14508"/>
    <w:rsid w:val="00D15D5C"/>
    <w:rsid w:val="00D167A8"/>
    <w:rsid w:val="00D22C68"/>
    <w:rsid w:val="00D26958"/>
    <w:rsid w:val="00D320A4"/>
    <w:rsid w:val="00D41AF1"/>
    <w:rsid w:val="00D542F4"/>
    <w:rsid w:val="00D617F6"/>
    <w:rsid w:val="00D62199"/>
    <w:rsid w:val="00D62A7F"/>
    <w:rsid w:val="00D63CAF"/>
    <w:rsid w:val="00D640DF"/>
    <w:rsid w:val="00D66164"/>
    <w:rsid w:val="00D6650B"/>
    <w:rsid w:val="00D67DA4"/>
    <w:rsid w:val="00D7040A"/>
    <w:rsid w:val="00D712B3"/>
    <w:rsid w:val="00D71412"/>
    <w:rsid w:val="00D7238E"/>
    <w:rsid w:val="00D725A8"/>
    <w:rsid w:val="00D735F5"/>
    <w:rsid w:val="00D73971"/>
    <w:rsid w:val="00D740FD"/>
    <w:rsid w:val="00D7776C"/>
    <w:rsid w:val="00D80BC6"/>
    <w:rsid w:val="00D83596"/>
    <w:rsid w:val="00D877E2"/>
    <w:rsid w:val="00DA05EB"/>
    <w:rsid w:val="00DA1F84"/>
    <w:rsid w:val="00DA2501"/>
    <w:rsid w:val="00DA4A94"/>
    <w:rsid w:val="00DA67F4"/>
    <w:rsid w:val="00DA6B00"/>
    <w:rsid w:val="00DA7348"/>
    <w:rsid w:val="00DB06C0"/>
    <w:rsid w:val="00DB08D9"/>
    <w:rsid w:val="00DB2778"/>
    <w:rsid w:val="00DB7C68"/>
    <w:rsid w:val="00DC08BF"/>
    <w:rsid w:val="00DC3430"/>
    <w:rsid w:val="00DC4A92"/>
    <w:rsid w:val="00DD2C7A"/>
    <w:rsid w:val="00DD3D59"/>
    <w:rsid w:val="00DD5F0B"/>
    <w:rsid w:val="00DD60CD"/>
    <w:rsid w:val="00DE0262"/>
    <w:rsid w:val="00DE0B15"/>
    <w:rsid w:val="00DE3387"/>
    <w:rsid w:val="00DE4701"/>
    <w:rsid w:val="00DE7ABC"/>
    <w:rsid w:val="00DF0E11"/>
    <w:rsid w:val="00DF35D9"/>
    <w:rsid w:val="00DF38BC"/>
    <w:rsid w:val="00DF48E0"/>
    <w:rsid w:val="00E0144D"/>
    <w:rsid w:val="00E06623"/>
    <w:rsid w:val="00E07552"/>
    <w:rsid w:val="00E140A0"/>
    <w:rsid w:val="00E1441F"/>
    <w:rsid w:val="00E166A0"/>
    <w:rsid w:val="00E167B6"/>
    <w:rsid w:val="00E209E3"/>
    <w:rsid w:val="00E215B2"/>
    <w:rsid w:val="00E226E2"/>
    <w:rsid w:val="00E27B0F"/>
    <w:rsid w:val="00E33729"/>
    <w:rsid w:val="00E33D9D"/>
    <w:rsid w:val="00E3410D"/>
    <w:rsid w:val="00E41214"/>
    <w:rsid w:val="00E41F27"/>
    <w:rsid w:val="00E4451C"/>
    <w:rsid w:val="00E4511E"/>
    <w:rsid w:val="00E4552A"/>
    <w:rsid w:val="00E45766"/>
    <w:rsid w:val="00E46BC7"/>
    <w:rsid w:val="00E4782F"/>
    <w:rsid w:val="00E52835"/>
    <w:rsid w:val="00E61BFD"/>
    <w:rsid w:val="00E62A46"/>
    <w:rsid w:val="00E66BA0"/>
    <w:rsid w:val="00E6732F"/>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540D"/>
    <w:rsid w:val="00EB6982"/>
    <w:rsid w:val="00EC0799"/>
    <w:rsid w:val="00EC086A"/>
    <w:rsid w:val="00EC0B7D"/>
    <w:rsid w:val="00EC27C0"/>
    <w:rsid w:val="00EC30E5"/>
    <w:rsid w:val="00EC4F62"/>
    <w:rsid w:val="00EC6E6D"/>
    <w:rsid w:val="00ED0EB6"/>
    <w:rsid w:val="00ED2EFA"/>
    <w:rsid w:val="00ED4B66"/>
    <w:rsid w:val="00ED5B83"/>
    <w:rsid w:val="00ED7C13"/>
    <w:rsid w:val="00EE0545"/>
    <w:rsid w:val="00EE0850"/>
    <w:rsid w:val="00EE1BE8"/>
    <w:rsid w:val="00EE47FA"/>
    <w:rsid w:val="00EE5BBB"/>
    <w:rsid w:val="00EE698D"/>
    <w:rsid w:val="00EF0643"/>
    <w:rsid w:val="00EF15AD"/>
    <w:rsid w:val="00EF5187"/>
    <w:rsid w:val="00EF7929"/>
    <w:rsid w:val="00F10430"/>
    <w:rsid w:val="00F108E6"/>
    <w:rsid w:val="00F10F0E"/>
    <w:rsid w:val="00F122BC"/>
    <w:rsid w:val="00F13497"/>
    <w:rsid w:val="00F135DE"/>
    <w:rsid w:val="00F225E9"/>
    <w:rsid w:val="00F274C1"/>
    <w:rsid w:val="00F30011"/>
    <w:rsid w:val="00F31515"/>
    <w:rsid w:val="00F32843"/>
    <w:rsid w:val="00F32E38"/>
    <w:rsid w:val="00F335CB"/>
    <w:rsid w:val="00F34178"/>
    <w:rsid w:val="00F35CAE"/>
    <w:rsid w:val="00F411F9"/>
    <w:rsid w:val="00F418C1"/>
    <w:rsid w:val="00F43CC0"/>
    <w:rsid w:val="00F4415A"/>
    <w:rsid w:val="00F4453E"/>
    <w:rsid w:val="00F45006"/>
    <w:rsid w:val="00F457E8"/>
    <w:rsid w:val="00F45EFE"/>
    <w:rsid w:val="00F4746E"/>
    <w:rsid w:val="00F47E8D"/>
    <w:rsid w:val="00F500AE"/>
    <w:rsid w:val="00F501F9"/>
    <w:rsid w:val="00F50D48"/>
    <w:rsid w:val="00F55129"/>
    <w:rsid w:val="00F642F4"/>
    <w:rsid w:val="00F64D9E"/>
    <w:rsid w:val="00F6738C"/>
    <w:rsid w:val="00F7008B"/>
    <w:rsid w:val="00F70B73"/>
    <w:rsid w:val="00F70E1A"/>
    <w:rsid w:val="00F73492"/>
    <w:rsid w:val="00F759E3"/>
    <w:rsid w:val="00F7670C"/>
    <w:rsid w:val="00F83153"/>
    <w:rsid w:val="00F83AE6"/>
    <w:rsid w:val="00F9055F"/>
    <w:rsid w:val="00F91B5C"/>
    <w:rsid w:val="00F92B45"/>
    <w:rsid w:val="00F938B2"/>
    <w:rsid w:val="00F966F7"/>
    <w:rsid w:val="00F9691A"/>
    <w:rsid w:val="00FA04AA"/>
    <w:rsid w:val="00FA1388"/>
    <w:rsid w:val="00FA2538"/>
    <w:rsid w:val="00FA7AA1"/>
    <w:rsid w:val="00FB1363"/>
    <w:rsid w:val="00FB1D40"/>
    <w:rsid w:val="00FB250E"/>
    <w:rsid w:val="00FB46F2"/>
    <w:rsid w:val="00FB6A9A"/>
    <w:rsid w:val="00FC4360"/>
    <w:rsid w:val="00FD0C6E"/>
    <w:rsid w:val="00FD0D7E"/>
    <w:rsid w:val="00FD3D94"/>
    <w:rsid w:val="00FD56F2"/>
    <w:rsid w:val="00FD599B"/>
    <w:rsid w:val="00FE003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styleId="NichtaufgelsteErwhnung">
    <w:name w:val="Unresolved Mention"/>
    <w:basedOn w:val="Absatz-Standardschriftart"/>
    <w:uiPriority w:val="99"/>
    <w:semiHidden/>
    <w:unhideWhenUsed/>
    <w:rsid w:val="009A5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67590437">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martina.barton@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s://www.auchkomm.com/aktuellepressetexte#PI_293"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fsa@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bbg-mbh.com"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901</Words>
  <Characters>5678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6566</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6</cp:revision>
  <cp:lastPrinted>2019-05-14T11:57:00Z</cp:lastPrinted>
  <dcterms:created xsi:type="dcterms:W3CDTF">2019-05-22T12:55:00Z</dcterms:created>
  <dcterms:modified xsi:type="dcterms:W3CDTF">2019-05-27T07:36:00Z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